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1A" w:rsidRPr="000D2200" w:rsidRDefault="0065451A" w:rsidP="0065451A">
      <w:pPr>
        <w:rPr>
          <w:lang w:val="sv-FI"/>
        </w:rPr>
      </w:pPr>
      <w:bookmarkStart w:id="0" w:name="_GoBack"/>
      <w:bookmarkEnd w:id="0"/>
      <w:r w:rsidRPr="000D2200">
        <w:rPr>
          <w:lang w:val="sv-FI"/>
        </w:rPr>
        <w:t>BOLAGSSTÄMMANS BESLUT OM FÖRHÅLLANDET MELLAN RÖRLIGA OCH FASTA ERSÄTTNING</w:t>
      </w:r>
      <w:r>
        <w:rPr>
          <w:lang w:val="sv-FI"/>
        </w:rPr>
        <w:t>AR</w:t>
      </w:r>
    </w:p>
    <w:tbl>
      <w:tblPr>
        <w:tblStyle w:val="TaulukkoRuudukko"/>
        <w:tblW w:w="0" w:type="auto"/>
        <w:tblInd w:w="704" w:type="dxa"/>
        <w:tblLook w:val="04A0" w:firstRow="1" w:lastRow="0" w:firstColumn="1" w:lastColumn="0" w:noHBand="0" w:noVBand="1"/>
      </w:tblPr>
      <w:tblGrid>
        <w:gridCol w:w="3969"/>
        <w:gridCol w:w="4343"/>
      </w:tblGrid>
      <w:tr w:rsidR="0065451A" w:rsidTr="00F25A2F">
        <w:tc>
          <w:tcPr>
            <w:tcW w:w="3969" w:type="dxa"/>
          </w:tcPr>
          <w:p w:rsidR="0065451A" w:rsidRDefault="0065451A" w:rsidP="00CA25B7">
            <w:r>
              <w:t>Bolagets namn</w:t>
            </w:r>
          </w:p>
        </w:tc>
        <w:tc>
          <w:tcPr>
            <w:tcW w:w="4343" w:type="dxa"/>
          </w:tcPr>
          <w:p w:rsidR="0065451A" w:rsidRDefault="0065451A" w:rsidP="00CA25B7"/>
        </w:tc>
      </w:tr>
      <w:tr w:rsidR="0065451A" w:rsidTr="00F25A2F">
        <w:tc>
          <w:tcPr>
            <w:tcW w:w="3969" w:type="dxa"/>
          </w:tcPr>
          <w:p w:rsidR="0065451A" w:rsidRDefault="0065451A" w:rsidP="00CA25B7">
            <w:r>
              <w:t>LEI-nummer</w:t>
            </w:r>
          </w:p>
        </w:tc>
        <w:tc>
          <w:tcPr>
            <w:tcW w:w="4343" w:type="dxa"/>
          </w:tcPr>
          <w:p w:rsidR="0065451A" w:rsidRDefault="0065451A" w:rsidP="00CA25B7"/>
        </w:tc>
      </w:tr>
      <w:tr w:rsidR="0065451A" w:rsidTr="00F25A2F">
        <w:tc>
          <w:tcPr>
            <w:tcW w:w="3969" w:type="dxa"/>
          </w:tcPr>
          <w:p w:rsidR="0065451A" w:rsidRDefault="0065451A" w:rsidP="00CA25B7">
            <w:r>
              <w:t>Det totala antalet anställda 31.12.2014</w:t>
            </w:r>
          </w:p>
        </w:tc>
        <w:tc>
          <w:tcPr>
            <w:tcW w:w="4343" w:type="dxa"/>
          </w:tcPr>
          <w:p w:rsidR="0065451A" w:rsidRDefault="0065451A" w:rsidP="00CA25B7"/>
        </w:tc>
      </w:tr>
      <w:tr w:rsidR="0065451A" w:rsidTr="00F25A2F">
        <w:tc>
          <w:tcPr>
            <w:tcW w:w="3969" w:type="dxa"/>
          </w:tcPr>
          <w:p w:rsidR="0065451A" w:rsidRDefault="0065451A" w:rsidP="00CA25B7">
            <w:r>
              <w:t>Klassificerade som risktagare*, st.</w:t>
            </w:r>
          </w:p>
        </w:tc>
        <w:tc>
          <w:tcPr>
            <w:tcW w:w="4343" w:type="dxa"/>
          </w:tcPr>
          <w:p w:rsidR="0065451A" w:rsidRDefault="0065451A" w:rsidP="00CA25B7"/>
        </w:tc>
      </w:tr>
      <w:tr w:rsidR="0065451A" w:rsidTr="00F25A2F">
        <w:tc>
          <w:tcPr>
            <w:tcW w:w="3969" w:type="dxa"/>
          </w:tcPr>
          <w:p w:rsidR="0065451A" w:rsidRDefault="0065451A" w:rsidP="00CA25B7">
            <w:r>
              <w:t>Bolagets balansomslutning 31.12.2014, €</w:t>
            </w:r>
          </w:p>
        </w:tc>
        <w:tc>
          <w:tcPr>
            <w:tcW w:w="4343" w:type="dxa"/>
          </w:tcPr>
          <w:p w:rsidR="0065451A" w:rsidRDefault="0065451A" w:rsidP="00CA25B7"/>
        </w:tc>
      </w:tr>
      <w:tr w:rsidR="0065451A" w:rsidTr="00F25A2F">
        <w:tc>
          <w:tcPr>
            <w:tcW w:w="3969" w:type="dxa"/>
          </w:tcPr>
          <w:p w:rsidR="0065451A" w:rsidRDefault="0065451A" w:rsidP="00CA25B7">
            <w:r>
              <w:t>Beslutsdatum</w:t>
            </w:r>
          </w:p>
        </w:tc>
        <w:tc>
          <w:tcPr>
            <w:tcW w:w="4343" w:type="dxa"/>
          </w:tcPr>
          <w:p w:rsidR="0065451A" w:rsidRDefault="0065451A" w:rsidP="00CA25B7"/>
        </w:tc>
      </w:tr>
      <w:tr w:rsidR="0065451A" w:rsidTr="00F25A2F">
        <w:tc>
          <w:tcPr>
            <w:tcW w:w="3969" w:type="dxa"/>
          </w:tcPr>
          <w:p w:rsidR="0065451A" w:rsidRDefault="0065451A" w:rsidP="00CA25B7">
            <w:r>
              <w:t>Förhållande enligt beslutet**</w:t>
            </w:r>
          </w:p>
        </w:tc>
        <w:tc>
          <w:tcPr>
            <w:tcW w:w="4343" w:type="dxa"/>
          </w:tcPr>
          <w:p w:rsidR="0065451A" w:rsidRDefault="0065451A" w:rsidP="00CA25B7"/>
        </w:tc>
      </w:tr>
      <w:tr w:rsidR="0065451A" w:rsidTr="00F25A2F">
        <w:tc>
          <w:tcPr>
            <w:tcW w:w="3969" w:type="dxa"/>
          </w:tcPr>
          <w:p w:rsidR="0065451A" w:rsidRDefault="0065451A" w:rsidP="00CA25B7"/>
        </w:tc>
        <w:tc>
          <w:tcPr>
            <w:tcW w:w="4343" w:type="dxa"/>
          </w:tcPr>
          <w:p w:rsidR="0065451A" w:rsidRDefault="0065451A" w:rsidP="00CA25B7"/>
        </w:tc>
      </w:tr>
    </w:tbl>
    <w:p w:rsidR="0065451A" w:rsidRDefault="0065451A" w:rsidP="0065451A">
      <w:pPr>
        <w:ind w:left="1304"/>
      </w:pPr>
    </w:p>
    <w:p w:rsidR="0065451A" w:rsidRPr="00A17E7A" w:rsidRDefault="0065451A" w:rsidP="0065451A">
      <w:pPr>
        <w:pStyle w:val="Luettelokappale"/>
        <w:rPr>
          <w:sz w:val="16"/>
          <w:szCs w:val="16"/>
          <w:lang w:val="sv-FI"/>
        </w:rPr>
      </w:pPr>
      <w:r w:rsidRPr="00A17E7A">
        <w:rPr>
          <w:sz w:val="16"/>
          <w:szCs w:val="16"/>
          <w:lang w:val="sv-FI"/>
        </w:rPr>
        <w:t>*Med risktagare avses personer vars yrkesutövning har väsentlig inverkan på kreditinstitutets riskprofil (Kreditinstitutslagen 610/2014, 8 kap. 1 § och Kommissionens delegerade förordning nr 604/2014)</w:t>
      </w:r>
    </w:p>
    <w:p w:rsidR="0065451A" w:rsidRPr="006B6E5E" w:rsidRDefault="0065451A" w:rsidP="0065451A">
      <w:pPr>
        <w:pStyle w:val="Luettelokappale"/>
        <w:rPr>
          <w:lang w:val="sv-FI"/>
        </w:rPr>
      </w:pPr>
    </w:p>
    <w:p w:rsidR="0065451A" w:rsidRPr="00A17E7A" w:rsidRDefault="0065451A" w:rsidP="0065451A">
      <w:pPr>
        <w:pStyle w:val="Luettelokappale"/>
        <w:rPr>
          <w:sz w:val="16"/>
          <w:szCs w:val="16"/>
          <w:lang w:val="sv-FI"/>
        </w:rPr>
      </w:pPr>
      <w:r w:rsidRPr="00A17E7A">
        <w:rPr>
          <w:sz w:val="16"/>
          <w:szCs w:val="16"/>
          <w:lang w:val="sv-FI"/>
        </w:rPr>
        <w:t>**Om bolagsstämmans beslut innehåller olika förhållanden mellan rörliga och fasta ersättningar för olika personkategorier, ska det av anmälan framgå vilket förhållandet är enligt beslutet och hur många personer som omfattas av detta förhållande. Dessutom ska följande tilläggsuppgifter lämnas</w:t>
      </w:r>
    </w:p>
    <w:p w:rsidR="0065451A" w:rsidRPr="002726ED" w:rsidRDefault="0065451A" w:rsidP="0065451A">
      <w:pPr>
        <w:pStyle w:val="Luettelokappale"/>
        <w:rPr>
          <w:lang w:val="sv-FI"/>
        </w:rPr>
      </w:pPr>
    </w:p>
    <w:tbl>
      <w:tblPr>
        <w:tblStyle w:val="TaulukkoRuudukko"/>
        <w:tblW w:w="0" w:type="auto"/>
        <w:tblInd w:w="720" w:type="dxa"/>
        <w:tblLook w:val="04A0" w:firstRow="1" w:lastRow="0" w:firstColumn="1" w:lastColumn="0" w:noHBand="0" w:noVBand="1"/>
      </w:tblPr>
      <w:tblGrid>
        <w:gridCol w:w="2782"/>
        <w:gridCol w:w="2872"/>
        <w:gridCol w:w="2642"/>
      </w:tblGrid>
      <w:tr w:rsidR="0065451A" w:rsidRPr="00F25A2F" w:rsidTr="00CA25B7">
        <w:tc>
          <w:tcPr>
            <w:tcW w:w="2782" w:type="dxa"/>
          </w:tcPr>
          <w:p w:rsidR="0065451A" w:rsidRDefault="0065451A" w:rsidP="00CA25B7">
            <w:pPr>
              <w:pStyle w:val="Luettelokappale"/>
              <w:ind w:left="0"/>
            </w:pPr>
            <w:r>
              <w:t>Affärsområden</w:t>
            </w:r>
          </w:p>
        </w:tc>
        <w:tc>
          <w:tcPr>
            <w:tcW w:w="2872" w:type="dxa"/>
          </w:tcPr>
          <w:p w:rsidR="0065451A" w:rsidRPr="006B6E5E" w:rsidRDefault="0065451A" w:rsidP="00CA25B7">
            <w:pPr>
              <w:pStyle w:val="Luettelokappale"/>
              <w:ind w:left="0"/>
              <w:rPr>
                <w:lang w:val="sv-FI"/>
              </w:rPr>
            </w:pPr>
            <w:r w:rsidRPr="006B6E5E">
              <w:rPr>
                <w:lang w:val="sv-FI"/>
              </w:rPr>
              <w:t>Antalet risktagare* som berörs av beslutet</w:t>
            </w:r>
          </w:p>
        </w:tc>
        <w:tc>
          <w:tcPr>
            <w:tcW w:w="2642" w:type="dxa"/>
          </w:tcPr>
          <w:p w:rsidR="0065451A" w:rsidRPr="006B6E5E" w:rsidRDefault="0065451A" w:rsidP="00CA25B7">
            <w:pPr>
              <w:pStyle w:val="Luettelokappale"/>
              <w:ind w:left="0"/>
              <w:rPr>
                <w:lang w:val="sv-FI"/>
              </w:rPr>
            </w:pPr>
            <w:r w:rsidRPr="006B6E5E">
              <w:rPr>
                <w:lang w:val="sv-FI"/>
              </w:rPr>
              <w:t>Hur många personer berörs av beslutet enligt affärsområde, % två decimaler</w:t>
            </w:r>
          </w:p>
        </w:tc>
      </w:tr>
      <w:tr w:rsidR="0065451A" w:rsidTr="00CA25B7">
        <w:tc>
          <w:tcPr>
            <w:tcW w:w="2782" w:type="dxa"/>
          </w:tcPr>
          <w:p w:rsidR="0065451A" w:rsidRDefault="0065451A" w:rsidP="00CA25B7">
            <w:pPr>
              <w:pStyle w:val="Luettelokappale"/>
              <w:ind w:left="0"/>
            </w:pPr>
            <w:r>
              <w:t>Styrelse/förvaltningsråd</w:t>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Verkställande ledning</w:t>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Investeringsbanktjänster</w:t>
            </w:r>
            <w:r>
              <w:rPr>
                <w:rStyle w:val="Alaviitteenviite"/>
              </w:rPr>
              <w:footnoteReference w:id="1"/>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Hushållsbank</w:t>
            </w:r>
            <w:r>
              <w:rPr>
                <w:rStyle w:val="Alaviitteenviite"/>
              </w:rPr>
              <w:footnoteReference w:id="2"/>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Kapitalförvaltning</w:t>
            </w:r>
            <w:r>
              <w:rPr>
                <w:rStyle w:val="Alaviitteenviite"/>
              </w:rPr>
              <w:footnoteReference w:id="3"/>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Centraliserade funktioner</w:t>
            </w:r>
            <w:r>
              <w:rPr>
                <w:rStyle w:val="Alaviitteenviite"/>
              </w:rPr>
              <w:footnoteReference w:id="4"/>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Oberoende kontrollfunktioner</w:t>
            </w:r>
            <w:r>
              <w:rPr>
                <w:rStyle w:val="Alaviitteenviite"/>
              </w:rPr>
              <w:footnoteReference w:id="5"/>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CA25B7">
        <w:tc>
          <w:tcPr>
            <w:tcW w:w="2782" w:type="dxa"/>
          </w:tcPr>
          <w:p w:rsidR="0065451A" w:rsidRDefault="0065451A" w:rsidP="00CA25B7">
            <w:pPr>
              <w:pStyle w:val="Luettelokappale"/>
              <w:ind w:left="0"/>
            </w:pPr>
            <w:r>
              <w:t>Övriga</w:t>
            </w:r>
            <w:r>
              <w:rPr>
                <w:rStyle w:val="Alaviitteenviite"/>
              </w:rPr>
              <w:footnoteReference w:id="6"/>
            </w:r>
          </w:p>
        </w:tc>
        <w:tc>
          <w:tcPr>
            <w:tcW w:w="2872" w:type="dxa"/>
          </w:tcPr>
          <w:p w:rsidR="0065451A" w:rsidRDefault="0065451A" w:rsidP="00CA25B7">
            <w:pPr>
              <w:pStyle w:val="Luettelokappale"/>
              <w:ind w:left="0"/>
            </w:pPr>
          </w:p>
        </w:tc>
        <w:tc>
          <w:tcPr>
            <w:tcW w:w="2642" w:type="dxa"/>
          </w:tcPr>
          <w:p w:rsidR="0065451A" w:rsidRDefault="0065451A" w:rsidP="00CA25B7">
            <w:pPr>
              <w:pStyle w:val="Luettelokappale"/>
              <w:ind w:left="0"/>
              <w:jc w:val="center"/>
            </w:pPr>
            <w:r>
              <w:t>%</w:t>
            </w:r>
          </w:p>
        </w:tc>
      </w:tr>
      <w:tr w:rsidR="0065451A" w:rsidTr="002D2330">
        <w:tc>
          <w:tcPr>
            <w:tcW w:w="2782" w:type="dxa"/>
          </w:tcPr>
          <w:p w:rsidR="0065451A" w:rsidRPr="00C53832" w:rsidRDefault="0065451A" w:rsidP="00CA25B7">
            <w:pPr>
              <w:pStyle w:val="Luettelokappale"/>
              <w:ind w:left="0"/>
              <w:rPr>
                <w:b/>
              </w:rPr>
            </w:pPr>
            <w:r>
              <w:rPr>
                <w:b/>
              </w:rPr>
              <w:t>Sammanlagt</w:t>
            </w:r>
          </w:p>
        </w:tc>
        <w:tc>
          <w:tcPr>
            <w:tcW w:w="2872" w:type="dxa"/>
          </w:tcPr>
          <w:p w:rsidR="0065451A" w:rsidRDefault="0065451A" w:rsidP="00CA25B7">
            <w:pPr>
              <w:pStyle w:val="Luettelokappale"/>
              <w:ind w:left="0"/>
            </w:pPr>
          </w:p>
        </w:tc>
        <w:tc>
          <w:tcPr>
            <w:tcW w:w="2642" w:type="dxa"/>
            <w:tcBorders>
              <w:bottom w:val="single" w:sz="4" w:space="0" w:color="767171" w:themeColor="background2" w:themeShade="80"/>
            </w:tcBorders>
          </w:tcPr>
          <w:p w:rsidR="0065451A" w:rsidRDefault="0065451A" w:rsidP="00CA25B7">
            <w:pPr>
              <w:pStyle w:val="Luettelokappale"/>
              <w:ind w:left="0"/>
              <w:jc w:val="center"/>
            </w:pPr>
          </w:p>
        </w:tc>
      </w:tr>
      <w:tr w:rsidR="0065451A" w:rsidRPr="00826D2B" w:rsidTr="002D2330">
        <w:tc>
          <w:tcPr>
            <w:tcW w:w="2782" w:type="dxa"/>
          </w:tcPr>
          <w:p w:rsidR="0065451A" w:rsidRPr="00AF4D2E" w:rsidRDefault="0065451A" w:rsidP="00CA25B7">
            <w:pPr>
              <w:pStyle w:val="Luettelokappale"/>
              <w:ind w:left="0"/>
              <w:rPr>
                <w:lang w:val="sv-FI"/>
              </w:rPr>
            </w:pPr>
            <w:r w:rsidRPr="00AF4D2E">
              <w:rPr>
                <w:lang w:val="sv-FI"/>
              </w:rPr>
              <w:t>Det totala antalet risktagare i vilket även ingår de</w:t>
            </w:r>
            <w:r>
              <w:rPr>
                <w:lang w:val="sv-FI"/>
              </w:rPr>
              <w:t>m</w:t>
            </w:r>
            <w:r w:rsidRPr="00AF4D2E">
              <w:rPr>
                <w:lang w:val="sv-FI"/>
              </w:rPr>
              <w:t xml:space="preserve"> som berörs av beslutet</w:t>
            </w:r>
          </w:p>
        </w:tc>
        <w:tc>
          <w:tcPr>
            <w:tcW w:w="2872" w:type="dxa"/>
            <w:tcBorders>
              <w:right w:val="single" w:sz="4" w:space="0" w:color="767171" w:themeColor="background2" w:themeShade="80"/>
            </w:tcBorders>
          </w:tcPr>
          <w:p w:rsidR="0065451A" w:rsidRPr="00AF4D2E" w:rsidRDefault="0065451A" w:rsidP="00CA25B7">
            <w:pPr>
              <w:pStyle w:val="Luettelokappale"/>
              <w:ind w:left="0"/>
              <w:rPr>
                <w:lang w:val="sv-FI"/>
              </w:rPr>
            </w:pPr>
          </w:p>
        </w:tc>
        <w:tc>
          <w:tcPr>
            <w:tcW w:w="264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EAAAA" w:themeFill="background2" w:themeFillShade="BF"/>
          </w:tcPr>
          <w:p w:rsidR="0065451A" w:rsidRPr="00826D2B" w:rsidRDefault="0065451A" w:rsidP="0065451A">
            <w:pPr>
              <w:pStyle w:val="Luettelokappale"/>
              <w:ind w:left="0"/>
              <w:rPr>
                <w:color w:val="002060"/>
              </w:rPr>
            </w:pPr>
          </w:p>
        </w:tc>
      </w:tr>
    </w:tbl>
    <w:p w:rsidR="000E4720" w:rsidRPr="0065451A" w:rsidRDefault="000E4720" w:rsidP="001E7D1A">
      <w:pPr>
        <w:rPr>
          <w:lang w:val="sv-FI"/>
        </w:rPr>
      </w:pPr>
    </w:p>
    <w:sectPr w:rsidR="000E4720" w:rsidRPr="006545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A4A" w:rsidRDefault="002D3A4A" w:rsidP="0065451A">
      <w:pPr>
        <w:spacing w:after="0" w:line="240" w:lineRule="auto"/>
      </w:pPr>
      <w:r>
        <w:separator/>
      </w:r>
    </w:p>
  </w:endnote>
  <w:endnote w:type="continuationSeparator" w:id="0">
    <w:p w:rsidR="002D3A4A" w:rsidRDefault="002D3A4A" w:rsidP="0065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A4A" w:rsidRDefault="002D3A4A" w:rsidP="0065451A">
      <w:pPr>
        <w:spacing w:after="0" w:line="240" w:lineRule="auto"/>
      </w:pPr>
      <w:r>
        <w:separator/>
      </w:r>
    </w:p>
  </w:footnote>
  <w:footnote w:type="continuationSeparator" w:id="0">
    <w:p w:rsidR="002D3A4A" w:rsidRDefault="002D3A4A" w:rsidP="0065451A">
      <w:pPr>
        <w:spacing w:after="0" w:line="240" w:lineRule="auto"/>
      </w:pPr>
      <w:r>
        <w:continuationSeparator/>
      </w:r>
    </w:p>
  </w:footnote>
  <w:footnote w:id="1">
    <w:p w:rsidR="0065451A" w:rsidRPr="00A17E7A" w:rsidRDefault="0065451A" w:rsidP="0065451A">
      <w:pPr>
        <w:pStyle w:val="Alaviitteenteksti"/>
        <w:rPr>
          <w:sz w:val="16"/>
          <w:szCs w:val="16"/>
          <w:lang w:val="sv-FI"/>
        </w:rPr>
      </w:pPr>
      <w:r w:rsidRPr="00A17E7A">
        <w:rPr>
          <w:rStyle w:val="Alaviitteenviite"/>
          <w:sz w:val="16"/>
          <w:szCs w:val="16"/>
        </w:rPr>
        <w:footnoteRef/>
      </w:r>
      <w:r w:rsidRPr="00A17E7A">
        <w:rPr>
          <w:sz w:val="16"/>
          <w:szCs w:val="16"/>
          <w:lang w:val="sv-FI"/>
        </w:rPr>
        <w:t xml:space="preserve"> Inkl. rådgivningstjänster inom företagsfinansiering, private equity, kapitalmarknader, handel och finansförvaltning.</w:t>
      </w:r>
    </w:p>
  </w:footnote>
  <w:footnote w:id="2">
    <w:p w:rsidR="0065451A" w:rsidRPr="00A17E7A" w:rsidRDefault="0065451A" w:rsidP="0065451A">
      <w:pPr>
        <w:pStyle w:val="Alaviitteenteksti"/>
        <w:rPr>
          <w:sz w:val="16"/>
          <w:szCs w:val="16"/>
          <w:lang w:val="sv-FI"/>
        </w:rPr>
      </w:pPr>
      <w:r w:rsidRPr="00A17E7A">
        <w:rPr>
          <w:rStyle w:val="Alaviitteenviite"/>
          <w:sz w:val="16"/>
          <w:szCs w:val="16"/>
        </w:rPr>
        <w:footnoteRef/>
      </w:r>
      <w:r w:rsidRPr="00A17E7A">
        <w:rPr>
          <w:sz w:val="16"/>
          <w:szCs w:val="16"/>
          <w:lang w:val="sv-FI"/>
        </w:rPr>
        <w:t xml:space="preserve"> Inkl. total utlåningsverksamhet (till enskilda och företag) </w:t>
      </w:r>
    </w:p>
  </w:footnote>
  <w:footnote w:id="3">
    <w:p w:rsidR="0065451A" w:rsidRPr="00A17E7A" w:rsidRDefault="0065451A" w:rsidP="0065451A">
      <w:pPr>
        <w:pStyle w:val="Alaviitteenteksti"/>
        <w:rPr>
          <w:sz w:val="16"/>
          <w:szCs w:val="16"/>
          <w:lang w:val="sv-FI"/>
        </w:rPr>
      </w:pPr>
      <w:r w:rsidRPr="00A17E7A">
        <w:rPr>
          <w:rStyle w:val="Alaviitteenviite"/>
          <w:sz w:val="16"/>
          <w:szCs w:val="16"/>
        </w:rPr>
        <w:footnoteRef/>
      </w:r>
      <w:r w:rsidRPr="00A17E7A">
        <w:rPr>
          <w:sz w:val="16"/>
          <w:szCs w:val="16"/>
          <w:lang w:val="sv-FI"/>
        </w:rPr>
        <w:t xml:space="preserve"> Inkl. portföljförvaltning, förvaltning av fondföretag och andra former av tillgångsförvaltning.</w:t>
      </w:r>
    </w:p>
  </w:footnote>
  <w:footnote w:id="4">
    <w:p w:rsidR="0065451A" w:rsidRPr="00A17E7A" w:rsidRDefault="0065451A" w:rsidP="0065451A">
      <w:pPr>
        <w:pStyle w:val="Alaviitteenteksti"/>
        <w:rPr>
          <w:sz w:val="16"/>
          <w:szCs w:val="16"/>
          <w:lang w:val="sv-FI"/>
        </w:rPr>
      </w:pPr>
      <w:r w:rsidRPr="00A17E7A">
        <w:rPr>
          <w:rStyle w:val="Alaviitteenviite"/>
          <w:sz w:val="16"/>
          <w:szCs w:val="16"/>
        </w:rPr>
        <w:footnoteRef/>
      </w:r>
      <w:r w:rsidRPr="00A17E7A">
        <w:rPr>
          <w:sz w:val="16"/>
          <w:szCs w:val="16"/>
          <w:lang w:val="sv-FI"/>
        </w:rPr>
        <w:t xml:space="preserve"> Funktioner som sköts centraliserat på bolags- eller koncernnivå eller i dotterbolag på bolagsnivå, t.ex. personalförvaltning och IT. </w:t>
      </w:r>
    </w:p>
  </w:footnote>
  <w:footnote w:id="5">
    <w:p w:rsidR="0065451A" w:rsidRPr="00A17E7A" w:rsidRDefault="0065451A" w:rsidP="0065451A">
      <w:pPr>
        <w:pStyle w:val="Alaviitteenteksti"/>
        <w:rPr>
          <w:sz w:val="16"/>
          <w:szCs w:val="16"/>
          <w:lang w:val="sv-FI"/>
        </w:rPr>
      </w:pPr>
      <w:r w:rsidRPr="00A17E7A">
        <w:rPr>
          <w:rStyle w:val="Alaviitteenviite"/>
          <w:sz w:val="16"/>
          <w:szCs w:val="16"/>
        </w:rPr>
        <w:footnoteRef/>
      </w:r>
      <w:r w:rsidRPr="00A17E7A">
        <w:rPr>
          <w:sz w:val="16"/>
          <w:szCs w:val="16"/>
          <w:lang w:val="sv-FI"/>
        </w:rPr>
        <w:t xml:space="preserve"> E</w:t>
      </w:r>
      <w:r w:rsidRPr="00A17E7A">
        <w:rPr>
          <w:sz w:val="16"/>
          <w:szCs w:val="16"/>
          <w:lang w:val="sv-SE"/>
        </w:rPr>
        <w:t>n riskkontrollfunktion som är oberoende av de operativa funktionerna, en funktion som övervakar efterlevnaden av reglering och interna verksamhetsprinciper, en intern kontrollfunktion samt övriga kontrollfunktioner</w:t>
      </w:r>
      <w:r w:rsidRPr="00A17E7A">
        <w:rPr>
          <w:sz w:val="16"/>
          <w:szCs w:val="16"/>
          <w:lang w:val="sv-FI"/>
        </w:rPr>
        <w:t>.</w:t>
      </w:r>
    </w:p>
  </w:footnote>
  <w:footnote w:id="6">
    <w:p w:rsidR="0065451A" w:rsidRPr="00AF4D2E" w:rsidRDefault="0065451A" w:rsidP="0065451A">
      <w:pPr>
        <w:pStyle w:val="Alaviitteenteksti"/>
        <w:rPr>
          <w:lang w:val="sv-FI"/>
        </w:rPr>
      </w:pPr>
      <w:r w:rsidRPr="00A17E7A">
        <w:rPr>
          <w:rStyle w:val="Alaviitteenviite"/>
          <w:sz w:val="16"/>
          <w:szCs w:val="16"/>
        </w:rPr>
        <w:footnoteRef/>
      </w:r>
      <w:r w:rsidRPr="00A17E7A">
        <w:rPr>
          <w:sz w:val="16"/>
          <w:szCs w:val="16"/>
          <w:lang w:val="sv-FI"/>
        </w:rPr>
        <w:t xml:space="preserve"> Personer som inte kan hänföras till andra rader i tabellen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1F"/>
    <w:rsid w:val="000E4720"/>
    <w:rsid w:val="001E7D1A"/>
    <w:rsid w:val="002D2330"/>
    <w:rsid w:val="002D3A4A"/>
    <w:rsid w:val="0065451A"/>
    <w:rsid w:val="00817075"/>
    <w:rsid w:val="00A17E7A"/>
    <w:rsid w:val="00B90E1F"/>
    <w:rsid w:val="00E928DB"/>
    <w:rsid w:val="00F25A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57E1-392B-4233-84BF-2167C17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5451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5451A"/>
    <w:pPr>
      <w:ind w:left="720"/>
      <w:contextualSpacing/>
    </w:pPr>
  </w:style>
  <w:style w:type="table" w:styleId="TaulukkoRuudukko">
    <w:name w:val="Table Grid"/>
    <w:basedOn w:val="Normaalitaulukko"/>
    <w:uiPriority w:val="39"/>
    <w:rsid w:val="0065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65451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5451A"/>
    <w:rPr>
      <w:sz w:val="20"/>
      <w:szCs w:val="20"/>
    </w:rPr>
  </w:style>
  <w:style w:type="character" w:styleId="Alaviitteenviite">
    <w:name w:val="footnote reference"/>
    <w:basedOn w:val="Kappaleenoletusfontti"/>
    <w:uiPriority w:val="99"/>
    <w:semiHidden/>
    <w:unhideWhenUsed/>
    <w:rsid w:val="0065451A"/>
    <w:rPr>
      <w:vertAlign w:val="superscript"/>
    </w:rPr>
  </w:style>
  <w:style w:type="character" w:styleId="Hyperlinkki">
    <w:name w:val="Hyperlink"/>
    <w:basedOn w:val="Kappaleenoletusfontti"/>
    <w:uiPriority w:val="99"/>
    <w:unhideWhenUsed/>
    <w:rsid w:val="00654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4DFC7A0A763429E97F89FE92B16EA" ma:contentTypeVersion="1" ma:contentTypeDescription="Create a new document." ma:contentTypeScope="" ma:versionID="7df1686ac51fb72e1e8174131613515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1D7EA-B8BB-4B9C-857A-29779E265D0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AF2EBC-60B3-42C0-A695-FADA299DE25A}">
  <ds:schemaRefs>
    <ds:schemaRef ds:uri="http://schemas.microsoft.com/sharepoint/v3/contenttype/forms"/>
  </ds:schemaRefs>
</ds:datastoreItem>
</file>

<file path=customXml/itemProps3.xml><?xml version="1.0" encoding="utf-8"?>
<ds:datastoreItem xmlns:ds="http://schemas.openxmlformats.org/officeDocument/2006/customXml" ds:itemID="{4C80FBA1-5CEA-4E02-A39A-227A6CEB9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1074</Characters>
  <Application>Microsoft Office Word</Application>
  <DocSecurity>4</DocSecurity>
  <Lines>8</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Pankki</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Näkyvä, Sirpa</dc:creator>
  <cp:keywords/>
  <dc:description/>
  <cp:lastModifiedBy>Galkin, Margit</cp:lastModifiedBy>
  <cp:revision>2</cp:revision>
  <dcterms:created xsi:type="dcterms:W3CDTF">2019-01-17T12:54:00Z</dcterms:created>
  <dcterms:modified xsi:type="dcterms:W3CDTF">2019-01-17T12:54:00Z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0x010100F724DFC7A0A763429E97F89FE92B16EA</vt:lpwstr>
  </property>
</Properties>
</file>