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43023" w14:textId="7275406F" w:rsidR="009778C7" w:rsidRPr="00D6747A" w:rsidRDefault="006F7AB7" w:rsidP="00D26BAE">
      <w:pPr>
        <w:pStyle w:val="Headingmain"/>
      </w:pPr>
      <w:sdt>
        <w:sdtPr>
          <w:tag w:val="dtitle"/>
          <w:id w:val="1943474"/>
          <w:placeholder>
            <w:docPart w:val="05CF930FD7D24308AFE421D123164C5C"/>
          </w:placeholder>
          <w:dataBinding w:prefixMappings="xmlns:ns0='http://purl.org/dc/elements/1.1/' xmlns:ns1='http://schemas.openxmlformats.org/package/2006/metadata/core-properties' " w:xpath="/ns1:coreProperties[1]/ns0:title[1]" w:storeItemID="{6C3C8BC8-F283-45AE-878A-BAB7291924A1}"/>
          <w:text/>
        </w:sdtPr>
        <w:sdtEndPr/>
        <w:sdtContent>
          <w:r w:rsidR="00D26BAE" w:rsidRPr="00D6747A">
            <w:t>Formulär för inlämnande av en ansökan om auktorisation att erbjuda tillgångsanknutna token till allmänheten och att ansöka om upptagande av dem till handel</w:t>
          </w:r>
        </w:sdtContent>
      </w:sdt>
    </w:p>
    <w:p w14:paraId="66689E41" w14:textId="77777777" w:rsidR="005D04C4" w:rsidRPr="00D6747A" w:rsidRDefault="005D04C4" w:rsidP="005D04C4">
      <w:pPr>
        <w:pStyle w:val="Indent2"/>
      </w:pPr>
    </w:p>
    <w:p w14:paraId="78057E79" w14:textId="6DDAC504" w:rsidR="00F70D15" w:rsidRDefault="00F70D15" w:rsidP="00F70D15">
      <w:pPr>
        <w:pStyle w:val="Indent2"/>
        <w:ind w:left="0"/>
      </w:pPr>
      <w:r>
        <w:rPr>
          <w:rFonts w:eastAsia="Arial"/>
        </w:rPr>
        <w:t>Ort och datum:</w:t>
      </w:r>
    </w:p>
    <w:p w14:paraId="180EEE4E" w14:textId="77777777" w:rsidR="000B73A0" w:rsidRPr="005D04C4" w:rsidRDefault="000B73A0" w:rsidP="00F70D15">
      <w:pPr>
        <w:pStyle w:val="Indent2"/>
        <w:ind w:left="0"/>
        <w:rPr>
          <w:lang w:val="fi-FI"/>
        </w:rPr>
      </w:pPr>
    </w:p>
    <w:p w14:paraId="0DF7C8ED" w14:textId="4007EDD5" w:rsidR="000B73A0" w:rsidRDefault="005D04C4" w:rsidP="000B73A0">
      <w:pPr>
        <w:pStyle w:val="Heading1"/>
      </w:pPr>
      <w:r>
        <w:rPr>
          <w:rFonts w:eastAsia="Arial"/>
        </w:rPr>
        <w:t>Från</w:t>
      </w:r>
    </w:p>
    <w:p w14:paraId="2420C84B" w14:textId="77777777" w:rsidR="00F70D15" w:rsidRDefault="00F70D15" w:rsidP="00F70D15">
      <w:pPr>
        <w:pStyle w:val="Indent2"/>
        <w:ind w:left="0"/>
      </w:pPr>
    </w:p>
    <w:tbl>
      <w:tblPr>
        <w:tblStyle w:val="TableGrid"/>
        <w:tblW w:w="9882" w:type="dxa"/>
        <w:tblLook w:val="04A0" w:firstRow="1" w:lastRow="0" w:firstColumn="1" w:lastColumn="0" w:noHBand="0" w:noVBand="1"/>
      </w:tblPr>
      <w:tblGrid>
        <w:gridCol w:w="4941"/>
        <w:gridCol w:w="4941"/>
      </w:tblGrid>
      <w:tr w:rsidR="000B73A0" w:rsidRPr="009778C7" w14:paraId="19CA29EA" w14:textId="77777777" w:rsidTr="007E6C55">
        <w:trPr>
          <w:cnfStyle w:val="100000000000" w:firstRow="1" w:lastRow="0" w:firstColumn="0" w:lastColumn="0" w:oddVBand="0" w:evenVBand="0" w:oddHBand="0" w:evenHBand="0" w:firstRowFirstColumn="0" w:firstRowLastColumn="0" w:lastRowFirstColumn="0" w:lastRowLastColumn="0"/>
          <w:trHeight w:val="1246"/>
        </w:trPr>
        <w:tc>
          <w:tcPr>
            <w:tcW w:w="4941" w:type="dxa"/>
          </w:tcPr>
          <w:p w14:paraId="3F93755E" w14:textId="6AA15C97" w:rsidR="000B73A0" w:rsidRPr="009778C7" w:rsidRDefault="006B2FBC" w:rsidP="007B483D">
            <w:pPr>
              <w:numPr>
                <w:ilvl w:val="0"/>
                <w:numId w:val="12"/>
              </w:numPr>
              <w:tabs>
                <w:tab w:val="left" w:pos="851"/>
              </w:tabs>
              <w:suppressAutoHyphens/>
              <w:rPr>
                <w:b w:val="0"/>
                <w:bCs/>
                <w:sz w:val="20"/>
                <w:szCs w:val="20"/>
              </w:rPr>
            </w:pPr>
            <w:r>
              <w:rPr>
                <w:rFonts w:eastAsia="Arial"/>
                <w:b w:val="0"/>
                <w:bCs/>
                <w:szCs w:val="20"/>
              </w:rPr>
              <w:t>Sökandens namn och adress</w:t>
            </w:r>
            <w:r w:rsidR="005D04C4">
              <w:rPr>
                <w:rFonts w:eastAsia="Arial"/>
                <w:b w:val="0"/>
                <w:bCs/>
                <w:szCs w:val="20"/>
              </w:rPr>
              <w:t>:</w:t>
            </w:r>
          </w:p>
          <w:p w14:paraId="170A7556" w14:textId="77777777" w:rsidR="000B73A0" w:rsidRPr="009778C7" w:rsidRDefault="000B73A0" w:rsidP="007E6C55">
            <w:pPr>
              <w:tabs>
                <w:tab w:val="left" w:pos="851"/>
              </w:tabs>
              <w:suppressAutoHyphens/>
              <w:ind w:left="357"/>
              <w:rPr>
                <w:b w:val="0"/>
                <w:bCs/>
                <w:sz w:val="20"/>
                <w:szCs w:val="20"/>
              </w:rPr>
            </w:pPr>
          </w:p>
          <w:sdt>
            <w:sdtPr>
              <w:rPr>
                <w:sz w:val="20"/>
                <w:szCs w:val="20"/>
              </w:rPr>
              <w:id w:val="549885489"/>
              <w:placeholder>
                <w:docPart w:val="46323AD9738147049F73A5ED45392D0C"/>
              </w:placeholder>
              <w:showingPlcHdr/>
            </w:sdtPr>
            <w:sdtEndPr/>
            <w:sdtContent>
              <w:p w14:paraId="07442416" w14:textId="77777777" w:rsidR="000B73A0" w:rsidRPr="009778C7" w:rsidRDefault="000B73A0" w:rsidP="007E6C55">
                <w:pPr>
                  <w:tabs>
                    <w:tab w:val="left" w:pos="851"/>
                  </w:tabs>
                  <w:suppressAutoHyphens/>
                  <w:ind w:left="357"/>
                  <w:rPr>
                    <w:sz w:val="20"/>
                    <w:szCs w:val="20"/>
                  </w:rPr>
                </w:pPr>
                <w:r w:rsidRPr="009778C7">
                  <w:rPr>
                    <w:rStyle w:val="PlaceholderText"/>
                    <w:rFonts w:eastAsiaTheme="minorHAnsi"/>
                  </w:rPr>
                  <w:t>Click or tap here to enter text.</w:t>
                </w:r>
              </w:p>
            </w:sdtContent>
          </w:sdt>
        </w:tc>
        <w:tc>
          <w:tcPr>
            <w:tcW w:w="4941" w:type="dxa"/>
          </w:tcPr>
          <w:p w14:paraId="5C290A2D" w14:textId="190AAFD8" w:rsidR="000B73A0" w:rsidRPr="005D04C4" w:rsidRDefault="006B2FBC" w:rsidP="007B483D">
            <w:pPr>
              <w:numPr>
                <w:ilvl w:val="0"/>
                <w:numId w:val="12"/>
              </w:numPr>
              <w:tabs>
                <w:tab w:val="left" w:pos="851"/>
              </w:tabs>
              <w:suppressAutoHyphens/>
              <w:rPr>
                <w:b w:val="0"/>
                <w:bCs/>
                <w:sz w:val="20"/>
                <w:szCs w:val="20"/>
                <w:lang w:val="fi-FI"/>
              </w:rPr>
            </w:pPr>
            <w:r>
              <w:rPr>
                <w:rFonts w:eastAsia="Arial"/>
                <w:b w:val="0"/>
                <w:bCs/>
                <w:szCs w:val="20"/>
                <w:lang w:val="fi-FI"/>
              </w:rPr>
              <w:t>Firmanamn, om annat än namnet ovan</w:t>
            </w:r>
            <w:r w:rsidR="005D04C4">
              <w:rPr>
                <w:rFonts w:eastAsia="Arial"/>
                <w:b w:val="0"/>
                <w:bCs/>
                <w:szCs w:val="20"/>
                <w:lang w:val="fi-FI"/>
              </w:rPr>
              <w:t>:</w:t>
            </w:r>
          </w:p>
          <w:p w14:paraId="2D78444E" w14:textId="77777777" w:rsidR="000B73A0" w:rsidRPr="005D04C4" w:rsidRDefault="000B73A0" w:rsidP="007E6C55">
            <w:pPr>
              <w:tabs>
                <w:tab w:val="left" w:pos="851"/>
              </w:tabs>
              <w:suppressAutoHyphens/>
              <w:ind w:left="357"/>
              <w:rPr>
                <w:b w:val="0"/>
                <w:bCs/>
                <w:sz w:val="20"/>
                <w:szCs w:val="20"/>
                <w:lang w:val="fi-FI"/>
              </w:rPr>
            </w:pPr>
          </w:p>
          <w:sdt>
            <w:sdtPr>
              <w:rPr>
                <w:sz w:val="20"/>
                <w:szCs w:val="20"/>
              </w:rPr>
              <w:id w:val="647860571"/>
              <w:placeholder>
                <w:docPart w:val="46323AD9738147049F73A5ED45392D0C"/>
              </w:placeholder>
              <w:showingPlcHdr/>
            </w:sdtPr>
            <w:sdtEndPr/>
            <w:sdtContent>
              <w:p w14:paraId="79E123A6" w14:textId="77777777" w:rsidR="000B73A0" w:rsidRPr="009778C7" w:rsidRDefault="000B73A0" w:rsidP="007E6C55">
                <w:pPr>
                  <w:tabs>
                    <w:tab w:val="left" w:pos="851"/>
                  </w:tabs>
                  <w:suppressAutoHyphens/>
                  <w:ind w:left="357"/>
                  <w:rPr>
                    <w:sz w:val="20"/>
                    <w:szCs w:val="20"/>
                  </w:rPr>
                </w:pPr>
                <w:r w:rsidRPr="009778C7">
                  <w:rPr>
                    <w:rStyle w:val="PlaceholderText"/>
                    <w:rFonts w:eastAsiaTheme="minorHAnsi"/>
                  </w:rPr>
                  <w:t>Click or tap here to enter text.</w:t>
                </w:r>
              </w:p>
            </w:sdtContent>
          </w:sdt>
          <w:p w14:paraId="4D2183CD" w14:textId="77777777" w:rsidR="000B73A0" w:rsidRPr="009778C7" w:rsidRDefault="000B73A0" w:rsidP="007E6C55">
            <w:pPr>
              <w:pStyle w:val="Indent2"/>
              <w:ind w:left="0"/>
              <w:rPr>
                <w:sz w:val="20"/>
                <w:szCs w:val="20"/>
              </w:rPr>
            </w:pPr>
          </w:p>
        </w:tc>
      </w:tr>
      <w:tr w:rsidR="003C7012" w:rsidRPr="009778C7" w14:paraId="49B37536" w14:textId="29346256" w:rsidTr="00C465B3">
        <w:trPr>
          <w:trHeight w:val="1246"/>
        </w:trPr>
        <w:tc>
          <w:tcPr>
            <w:tcW w:w="4941" w:type="dxa"/>
          </w:tcPr>
          <w:p w14:paraId="5F8699C5" w14:textId="6EEFA531" w:rsidR="003C7012" w:rsidRPr="00F91A3A" w:rsidRDefault="00F91A3A" w:rsidP="007B483D">
            <w:pPr>
              <w:numPr>
                <w:ilvl w:val="0"/>
                <w:numId w:val="12"/>
              </w:numPr>
              <w:tabs>
                <w:tab w:val="left" w:pos="851"/>
              </w:tabs>
              <w:suppressAutoHyphens/>
              <w:rPr>
                <w:bCs/>
                <w:sz w:val="20"/>
                <w:szCs w:val="20"/>
                <w:lang w:val="en-US"/>
              </w:rPr>
            </w:pPr>
            <w:r w:rsidRPr="00F91A3A">
              <w:rPr>
                <w:rFonts w:eastAsia="Arial"/>
                <w:bCs/>
                <w:szCs w:val="20"/>
                <w:lang w:val="en-US"/>
              </w:rPr>
              <w:t>Kontaktuppgifter för utsedd kontaktperson hos den ansökande utgi</w:t>
            </w:r>
            <w:r>
              <w:rPr>
                <w:rFonts w:eastAsia="Arial"/>
                <w:bCs/>
                <w:szCs w:val="20"/>
                <w:lang w:val="en-US"/>
              </w:rPr>
              <w:t>varen</w:t>
            </w:r>
            <w:r w:rsidR="00AD0F7A">
              <w:rPr>
                <w:rFonts w:eastAsia="Arial"/>
                <w:bCs/>
                <w:szCs w:val="20"/>
                <w:lang w:val="en-US"/>
              </w:rPr>
              <w:t xml:space="preserve"> (namn, position hos den ansökande utgivaren, telefon, e-post)</w:t>
            </w:r>
            <w:r w:rsidR="003C7012" w:rsidRPr="00F91A3A">
              <w:rPr>
                <w:rFonts w:eastAsia="Arial"/>
                <w:bCs/>
                <w:szCs w:val="20"/>
                <w:lang w:val="en-US"/>
              </w:rPr>
              <w:t>:</w:t>
            </w:r>
          </w:p>
          <w:p w14:paraId="2AF25BD0" w14:textId="77777777" w:rsidR="003C7012" w:rsidRPr="00F91A3A" w:rsidRDefault="003C7012" w:rsidP="003C7012">
            <w:pPr>
              <w:tabs>
                <w:tab w:val="left" w:pos="851"/>
              </w:tabs>
              <w:suppressAutoHyphens/>
              <w:ind w:left="357"/>
              <w:rPr>
                <w:bCs/>
                <w:sz w:val="20"/>
                <w:szCs w:val="20"/>
                <w:lang w:val="en-US"/>
              </w:rPr>
            </w:pPr>
          </w:p>
          <w:sdt>
            <w:sdtPr>
              <w:rPr>
                <w:sz w:val="20"/>
                <w:szCs w:val="20"/>
              </w:rPr>
              <w:id w:val="-1503649742"/>
              <w:placeholder>
                <w:docPart w:val="517E9B16F5EF4FCD8E4B8758420886C8"/>
              </w:placeholder>
              <w:showingPlcHdr/>
            </w:sdtPr>
            <w:sdtEndPr/>
            <w:sdtContent>
              <w:p w14:paraId="2EB90BDC" w14:textId="77777777" w:rsidR="003C7012" w:rsidRDefault="003C7012" w:rsidP="003C7012">
                <w:pPr>
                  <w:tabs>
                    <w:tab w:val="left" w:pos="851"/>
                  </w:tabs>
                  <w:suppressAutoHyphens/>
                  <w:ind w:left="357"/>
                  <w:rPr>
                    <w:sz w:val="20"/>
                    <w:szCs w:val="20"/>
                  </w:rPr>
                </w:pPr>
                <w:r w:rsidRPr="009778C7">
                  <w:rPr>
                    <w:rStyle w:val="PlaceholderText"/>
                    <w:rFonts w:eastAsiaTheme="minorHAnsi"/>
                  </w:rPr>
                  <w:t>Click or tap here to enter text.</w:t>
                </w:r>
              </w:p>
            </w:sdtContent>
          </w:sdt>
          <w:p w14:paraId="0C08D3D6" w14:textId="77777777" w:rsidR="003C7012" w:rsidRPr="009778C7" w:rsidRDefault="003C7012" w:rsidP="003C7012">
            <w:pPr>
              <w:tabs>
                <w:tab w:val="left" w:pos="851"/>
              </w:tabs>
              <w:suppressAutoHyphens/>
              <w:ind w:left="357"/>
              <w:rPr>
                <w:bCs/>
                <w:sz w:val="20"/>
                <w:szCs w:val="20"/>
              </w:rPr>
            </w:pPr>
          </w:p>
        </w:tc>
        <w:tc>
          <w:tcPr>
            <w:tcW w:w="4941" w:type="dxa"/>
          </w:tcPr>
          <w:p w14:paraId="5E0968D1" w14:textId="7D37826F" w:rsidR="003C7012" w:rsidRPr="00AD0F7A" w:rsidRDefault="00AD0F7A" w:rsidP="007B483D">
            <w:pPr>
              <w:numPr>
                <w:ilvl w:val="0"/>
                <w:numId w:val="12"/>
              </w:numPr>
              <w:tabs>
                <w:tab w:val="left" w:pos="851"/>
              </w:tabs>
              <w:suppressAutoHyphens/>
              <w:rPr>
                <w:bCs/>
                <w:sz w:val="20"/>
                <w:szCs w:val="20"/>
                <w:lang w:val="en-US"/>
              </w:rPr>
            </w:pPr>
            <w:r w:rsidRPr="00AD0F7A">
              <w:rPr>
                <w:rFonts w:eastAsia="Arial"/>
                <w:bCs/>
                <w:szCs w:val="20"/>
                <w:lang w:val="en-US"/>
              </w:rPr>
              <w:t xml:space="preserve">Kontaktuppgifter till utsedd professionell rådgivare (namn, </w:t>
            </w:r>
            <w:r>
              <w:rPr>
                <w:rFonts w:eastAsia="Arial"/>
                <w:bCs/>
                <w:szCs w:val="20"/>
                <w:lang w:val="en-US"/>
              </w:rPr>
              <w:t xml:space="preserve">adress, </w:t>
            </w:r>
            <w:r w:rsidR="00C74873">
              <w:rPr>
                <w:rFonts w:eastAsia="Arial"/>
                <w:bCs/>
                <w:szCs w:val="20"/>
                <w:lang w:val="en-US"/>
              </w:rPr>
              <w:t>telefon, e-post</w:t>
            </w:r>
            <w:r w:rsidR="003C7012" w:rsidRPr="00AD0F7A">
              <w:rPr>
                <w:rFonts w:eastAsia="Arial"/>
                <w:bCs/>
                <w:szCs w:val="20"/>
                <w:lang w:val="en-US"/>
              </w:rPr>
              <w:t>):</w:t>
            </w:r>
          </w:p>
          <w:p w14:paraId="2A06F62A" w14:textId="77777777" w:rsidR="003C7012" w:rsidRPr="00AD0F7A" w:rsidRDefault="003C7012" w:rsidP="003C7012">
            <w:pPr>
              <w:tabs>
                <w:tab w:val="left" w:pos="851"/>
              </w:tabs>
              <w:suppressAutoHyphens/>
              <w:ind w:left="357"/>
              <w:rPr>
                <w:bCs/>
                <w:sz w:val="20"/>
                <w:szCs w:val="20"/>
                <w:lang w:val="en-US"/>
              </w:rPr>
            </w:pPr>
          </w:p>
          <w:sdt>
            <w:sdtPr>
              <w:rPr>
                <w:sz w:val="20"/>
                <w:szCs w:val="20"/>
              </w:rPr>
              <w:id w:val="-766384828"/>
              <w:placeholder>
                <w:docPart w:val="C96CFFF9478F49318F0DAA728DC822C4"/>
              </w:placeholder>
              <w:showingPlcHdr/>
            </w:sdtPr>
            <w:sdtEndPr/>
            <w:sdtContent>
              <w:p w14:paraId="681E73BC" w14:textId="77777777" w:rsidR="003C7012" w:rsidRDefault="003C7012" w:rsidP="003C7012">
                <w:pPr>
                  <w:tabs>
                    <w:tab w:val="left" w:pos="851"/>
                  </w:tabs>
                  <w:suppressAutoHyphens/>
                  <w:ind w:left="357"/>
                  <w:rPr>
                    <w:sz w:val="20"/>
                    <w:szCs w:val="20"/>
                  </w:rPr>
                </w:pPr>
                <w:r w:rsidRPr="009778C7">
                  <w:rPr>
                    <w:rStyle w:val="PlaceholderText"/>
                    <w:rFonts w:eastAsiaTheme="minorHAnsi"/>
                  </w:rPr>
                  <w:t>Click or tap here to enter text.</w:t>
                </w:r>
              </w:p>
            </w:sdtContent>
          </w:sdt>
          <w:p w14:paraId="59AD51D6" w14:textId="77777777" w:rsidR="003C7012" w:rsidRPr="009778C7" w:rsidRDefault="003C7012" w:rsidP="003C7012">
            <w:pPr>
              <w:spacing w:after="200" w:line="276" w:lineRule="auto"/>
            </w:pPr>
          </w:p>
        </w:tc>
      </w:tr>
    </w:tbl>
    <w:p w14:paraId="4E2F9138" w14:textId="77777777" w:rsidR="00F70D15" w:rsidRDefault="00F70D15" w:rsidP="00F70D15">
      <w:pPr>
        <w:pStyle w:val="Indent2"/>
        <w:ind w:left="0"/>
      </w:pPr>
    </w:p>
    <w:p w14:paraId="61BC942F" w14:textId="33F49A5D" w:rsidR="00A64A3E" w:rsidRDefault="005D04C4" w:rsidP="00A64A3E">
      <w:pPr>
        <w:pStyle w:val="Heading1"/>
      </w:pPr>
      <w:r>
        <w:rPr>
          <w:rFonts w:eastAsia="Arial"/>
        </w:rPr>
        <w:t>Till</w:t>
      </w:r>
    </w:p>
    <w:p w14:paraId="4ADAB582" w14:textId="77777777" w:rsidR="00A64A3E" w:rsidRDefault="00A64A3E" w:rsidP="00F70D15">
      <w:pPr>
        <w:pStyle w:val="Indent2"/>
        <w:ind w:left="0"/>
      </w:pPr>
    </w:p>
    <w:tbl>
      <w:tblPr>
        <w:tblStyle w:val="TableGrid"/>
        <w:tblW w:w="9882" w:type="dxa"/>
        <w:tblLook w:val="04A0" w:firstRow="1" w:lastRow="0" w:firstColumn="1" w:lastColumn="0" w:noHBand="0" w:noVBand="1"/>
      </w:tblPr>
      <w:tblGrid>
        <w:gridCol w:w="4941"/>
        <w:gridCol w:w="4941"/>
      </w:tblGrid>
      <w:tr w:rsidR="00A64A3E" w:rsidRPr="009778C7" w14:paraId="5F3098AD" w14:textId="77777777" w:rsidTr="007E6C55">
        <w:trPr>
          <w:cnfStyle w:val="100000000000" w:firstRow="1" w:lastRow="0" w:firstColumn="0" w:lastColumn="0" w:oddVBand="0" w:evenVBand="0" w:oddHBand="0" w:evenHBand="0" w:firstRowFirstColumn="0" w:firstRowLastColumn="0" w:lastRowFirstColumn="0" w:lastRowLastColumn="0"/>
          <w:trHeight w:val="1246"/>
        </w:trPr>
        <w:tc>
          <w:tcPr>
            <w:tcW w:w="4941" w:type="dxa"/>
          </w:tcPr>
          <w:p w14:paraId="144A3A4F" w14:textId="17BA05D2" w:rsidR="00A64A3E" w:rsidRPr="009778C7" w:rsidRDefault="00C74873" w:rsidP="007B483D">
            <w:pPr>
              <w:numPr>
                <w:ilvl w:val="0"/>
                <w:numId w:val="12"/>
              </w:numPr>
              <w:tabs>
                <w:tab w:val="left" w:pos="851"/>
              </w:tabs>
              <w:suppressAutoHyphens/>
              <w:rPr>
                <w:b w:val="0"/>
                <w:bCs/>
                <w:sz w:val="20"/>
                <w:szCs w:val="20"/>
              </w:rPr>
            </w:pPr>
            <w:r>
              <w:rPr>
                <w:rFonts w:eastAsia="Arial"/>
                <w:b w:val="0"/>
                <w:bCs/>
                <w:szCs w:val="20"/>
              </w:rPr>
              <w:t>Behörig myndighet</w:t>
            </w:r>
            <w:r w:rsidR="00A64A3E">
              <w:rPr>
                <w:rFonts w:eastAsia="Arial"/>
                <w:b w:val="0"/>
                <w:bCs/>
                <w:szCs w:val="20"/>
              </w:rPr>
              <w:t>:</w:t>
            </w:r>
          </w:p>
          <w:p w14:paraId="7EABA490" w14:textId="77777777" w:rsidR="00A64A3E" w:rsidRPr="009778C7" w:rsidRDefault="00A64A3E" w:rsidP="007E6C55">
            <w:pPr>
              <w:tabs>
                <w:tab w:val="left" w:pos="851"/>
              </w:tabs>
              <w:suppressAutoHyphens/>
              <w:ind w:left="357"/>
              <w:rPr>
                <w:b w:val="0"/>
                <w:bCs/>
                <w:sz w:val="20"/>
                <w:szCs w:val="20"/>
              </w:rPr>
            </w:pPr>
          </w:p>
          <w:sdt>
            <w:sdtPr>
              <w:rPr>
                <w:sz w:val="20"/>
                <w:szCs w:val="20"/>
              </w:rPr>
              <w:id w:val="-1219049769"/>
              <w:placeholder>
                <w:docPart w:val="E022E3E0CA4348E4A13701EC495E8DE6"/>
              </w:placeholder>
            </w:sdtPr>
            <w:sdtEndPr/>
            <w:sdtContent>
              <w:p w14:paraId="19D52D8A" w14:textId="215F56F7" w:rsidR="00A64A3E" w:rsidRPr="009778C7" w:rsidRDefault="0044342B" w:rsidP="007E6C55">
                <w:pPr>
                  <w:tabs>
                    <w:tab w:val="left" w:pos="851"/>
                  </w:tabs>
                  <w:suppressAutoHyphens/>
                  <w:ind w:left="357"/>
                  <w:rPr>
                    <w:sz w:val="20"/>
                    <w:szCs w:val="20"/>
                  </w:rPr>
                </w:pPr>
                <w:r w:rsidRPr="004466A5">
                  <w:rPr>
                    <w:sz w:val="20"/>
                    <w:szCs w:val="20"/>
                  </w:rPr>
                  <w:t>Finan</w:t>
                </w:r>
                <w:r w:rsidR="0007406D">
                  <w:rPr>
                    <w:sz w:val="20"/>
                    <w:szCs w:val="20"/>
                  </w:rPr>
                  <w:t>sinspektionen</w:t>
                </w:r>
              </w:p>
            </w:sdtContent>
          </w:sdt>
        </w:tc>
        <w:tc>
          <w:tcPr>
            <w:tcW w:w="4941" w:type="dxa"/>
          </w:tcPr>
          <w:p w14:paraId="2240B91D" w14:textId="0D221EAA" w:rsidR="00A64A3E" w:rsidRPr="009778C7" w:rsidRDefault="00847C01" w:rsidP="007B483D">
            <w:pPr>
              <w:numPr>
                <w:ilvl w:val="0"/>
                <w:numId w:val="12"/>
              </w:numPr>
              <w:tabs>
                <w:tab w:val="left" w:pos="851"/>
              </w:tabs>
              <w:suppressAutoHyphens/>
              <w:rPr>
                <w:b w:val="0"/>
                <w:bCs/>
                <w:sz w:val="20"/>
                <w:szCs w:val="20"/>
              </w:rPr>
            </w:pPr>
            <w:r>
              <w:rPr>
                <w:rFonts w:eastAsia="Arial"/>
                <w:b w:val="0"/>
                <w:bCs/>
                <w:szCs w:val="20"/>
              </w:rPr>
              <w:t>Adress</w:t>
            </w:r>
            <w:r w:rsidR="00A64A3E">
              <w:rPr>
                <w:rFonts w:eastAsia="Arial"/>
                <w:b w:val="0"/>
                <w:bCs/>
                <w:szCs w:val="20"/>
              </w:rPr>
              <w:t>:</w:t>
            </w:r>
          </w:p>
          <w:p w14:paraId="280A46EF" w14:textId="77777777" w:rsidR="00A64A3E" w:rsidRPr="009778C7" w:rsidRDefault="00A64A3E" w:rsidP="007E6C55">
            <w:pPr>
              <w:tabs>
                <w:tab w:val="left" w:pos="851"/>
              </w:tabs>
              <w:suppressAutoHyphens/>
              <w:ind w:left="357"/>
              <w:rPr>
                <w:b w:val="0"/>
                <w:bCs/>
                <w:sz w:val="20"/>
                <w:szCs w:val="20"/>
              </w:rPr>
            </w:pPr>
          </w:p>
          <w:sdt>
            <w:sdtPr>
              <w:rPr>
                <w:sz w:val="20"/>
                <w:szCs w:val="20"/>
              </w:rPr>
              <w:id w:val="-2130002441"/>
              <w:placeholder>
                <w:docPart w:val="E022E3E0CA4348E4A13701EC495E8DE6"/>
              </w:placeholder>
            </w:sdtPr>
            <w:sdtEndPr/>
            <w:sdtContent>
              <w:p w14:paraId="2D4FF78C" w14:textId="6BB6F7E6" w:rsidR="00A64A3E" w:rsidRDefault="0044342B" w:rsidP="007E6C55">
                <w:pPr>
                  <w:tabs>
                    <w:tab w:val="left" w:pos="851"/>
                  </w:tabs>
                  <w:suppressAutoHyphens/>
                  <w:ind w:left="357"/>
                  <w:rPr>
                    <w:b w:val="0"/>
                    <w:sz w:val="20"/>
                    <w:szCs w:val="20"/>
                  </w:rPr>
                </w:pPr>
                <w:r w:rsidRPr="004466A5">
                  <w:rPr>
                    <w:sz w:val="20"/>
                    <w:szCs w:val="20"/>
                  </w:rPr>
                  <w:t>P</w:t>
                </w:r>
                <w:r w:rsidR="004F3C74">
                  <w:rPr>
                    <w:sz w:val="20"/>
                    <w:szCs w:val="20"/>
                  </w:rPr>
                  <w:t>B</w:t>
                </w:r>
                <w:r w:rsidRPr="004466A5">
                  <w:rPr>
                    <w:sz w:val="20"/>
                    <w:szCs w:val="20"/>
                  </w:rPr>
                  <w:t xml:space="preserve"> 103, 00101 Hel</w:t>
                </w:r>
                <w:r w:rsidR="004F3C74">
                  <w:rPr>
                    <w:sz w:val="20"/>
                    <w:szCs w:val="20"/>
                  </w:rPr>
                  <w:t>singfors</w:t>
                </w:r>
                <w:r w:rsidRPr="004466A5">
                  <w:rPr>
                    <w:sz w:val="20"/>
                    <w:szCs w:val="20"/>
                  </w:rPr>
                  <w:t xml:space="preserve">, </w:t>
                </w:r>
                <w:r w:rsidR="004F3C74">
                  <w:rPr>
                    <w:sz w:val="20"/>
                    <w:szCs w:val="20"/>
                  </w:rPr>
                  <w:t>Finland</w:t>
                </w:r>
              </w:p>
              <w:p w14:paraId="6BF1830D" w14:textId="77777777" w:rsidR="00435912" w:rsidRDefault="00435912" w:rsidP="007E6C55">
                <w:pPr>
                  <w:tabs>
                    <w:tab w:val="left" w:pos="851"/>
                  </w:tabs>
                  <w:suppressAutoHyphens/>
                  <w:ind w:left="357"/>
                  <w:rPr>
                    <w:b w:val="0"/>
                    <w:sz w:val="20"/>
                    <w:szCs w:val="20"/>
                  </w:rPr>
                </w:pPr>
              </w:p>
              <w:p w14:paraId="7281FAFA" w14:textId="53B5DEE6" w:rsidR="00435912" w:rsidRPr="004466A5" w:rsidRDefault="00435912" w:rsidP="007E6C55">
                <w:pPr>
                  <w:tabs>
                    <w:tab w:val="left" w:pos="851"/>
                  </w:tabs>
                  <w:suppressAutoHyphens/>
                  <w:ind w:left="357"/>
                  <w:rPr>
                    <w:sz w:val="20"/>
                    <w:szCs w:val="20"/>
                  </w:rPr>
                </w:pPr>
                <w:r w:rsidRPr="00435912">
                  <w:rPr>
                    <w:sz w:val="20"/>
                    <w:szCs w:val="20"/>
                  </w:rPr>
                  <w:t>kirjaamo</w:t>
                </w:r>
                <w:r>
                  <w:rPr>
                    <w:sz w:val="20"/>
                    <w:szCs w:val="20"/>
                  </w:rPr>
                  <w:t>@</w:t>
                </w:r>
                <w:r w:rsidRPr="00435912">
                  <w:rPr>
                    <w:sz w:val="20"/>
                    <w:szCs w:val="20"/>
                  </w:rPr>
                  <w:t>finanssivalvonta.fi</w:t>
                </w:r>
              </w:p>
            </w:sdtContent>
          </w:sdt>
          <w:p w14:paraId="6FD87C97" w14:textId="77777777" w:rsidR="00A64A3E" w:rsidRPr="009778C7" w:rsidRDefault="00A64A3E" w:rsidP="007E6C55">
            <w:pPr>
              <w:pStyle w:val="Indent2"/>
              <w:ind w:left="0"/>
              <w:rPr>
                <w:sz w:val="20"/>
                <w:szCs w:val="20"/>
              </w:rPr>
            </w:pPr>
          </w:p>
        </w:tc>
      </w:tr>
      <w:tr w:rsidR="00A64A3E" w:rsidRPr="009778C7" w14:paraId="45AEF0B5" w14:textId="77777777" w:rsidTr="007E6C55">
        <w:trPr>
          <w:gridAfter w:val="1"/>
          <w:wAfter w:w="4941" w:type="dxa"/>
          <w:trHeight w:val="1246"/>
        </w:trPr>
        <w:tc>
          <w:tcPr>
            <w:tcW w:w="4941" w:type="dxa"/>
          </w:tcPr>
          <w:p w14:paraId="665E0D5F" w14:textId="0682BCAF" w:rsidR="00A64A3E" w:rsidRDefault="00847C01" w:rsidP="007B483D">
            <w:pPr>
              <w:numPr>
                <w:ilvl w:val="0"/>
                <w:numId w:val="12"/>
              </w:numPr>
              <w:tabs>
                <w:tab w:val="left" w:pos="851"/>
              </w:tabs>
              <w:suppressAutoHyphens/>
              <w:rPr>
                <w:bCs/>
                <w:sz w:val="20"/>
                <w:szCs w:val="20"/>
              </w:rPr>
            </w:pPr>
            <w:r>
              <w:rPr>
                <w:rFonts w:eastAsia="Arial"/>
                <w:bCs/>
                <w:szCs w:val="20"/>
              </w:rPr>
              <w:t>Medlemsstat</w:t>
            </w:r>
            <w:r w:rsidR="00A64A3E">
              <w:rPr>
                <w:rFonts w:eastAsia="Arial"/>
                <w:bCs/>
                <w:szCs w:val="20"/>
              </w:rPr>
              <w:t>:</w:t>
            </w:r>
          </w:p>
          <w:p w14:paraId="4133DE43" w14:textId="77777777" w:rsidR="00A64A3E" w:rsidRDefault="00A64A3E" w:rsidP="007E6C55">
            <w:pPr>
              <w:tabs>
                <w:tab w:val="left" w:pos="851"/>
              </w:tabs>
              <w:suppressAutoHyphens/>
              <w:ind w:left="357"/>
              <w:rPr>
                <w:bCs/>
                <w:sz w:val="20"/>
                <w:szCs w:val="20"/>
              </w:rPr>
            </w:pPr>
          </w:p>
          <w:sdt>
            <w:sdtPr>
              <w:rPr>
                <w:b/>
                <w:bCs/>
                <w:sz w:val="20"/>
                <w:szCs w:val="20"/>
              </w:rPr>
              <w:id w:val="553744799"/>
              <w:placeholder>
                <w:docPart w:val="A62B5BAA195E4056BAAF6BE35F936780"/>
              </w:placeholder>
            </w:sdtPr>
            <w:sdtEndPr/>
            <w:sdtContent>
              <w:p w14:paraId="7DE287A1" w14:textId="0DD0A1E0" w:rsidR="00A64A3E" w:rsidRPr="004466A5" w:rsidRDefault="00847C01" w:rsidP="007E6C55">
                <w:pPr>
                  <w:tabs>
                    <w:tab w:val="left" w:pos="851"/>
                  </w:tabs>
                  <w:suppressAutoHyphens/>
                  <w:ind w:left="357"/>
                  <w:rPr>
                    <w:b/>
                    <w:bCs/>
                    <w:sz w:val="20"/>
                    <w:szCs w:val="20"/>
                  </w:rPr>
                </w:pPr>
                <w:r>
                  <w:rPr>
                    <w:b/>
                    <w:bCs/>
                    <w:sz w:val="20"/>
                    <w:szCs w:val="20"/>
                  </w:rPr>
                  <w:t>Finland</w:t>
                </w:r>
              </w:p>
            </w:sdtContent>
          </w:sdt>
          <w:p w14:paraId="767A1CC7" w14:textId="77777777" w:rsidR="00A64A3E" w:rsidRPr="009778C7" w:rsidRDefault="00A64A3E" w:rsidP="007E6C55">
            <w:pPr>
              <w:tabs>
                <w:tab w:val="left" w:pos="851"/>
              </w:tabs>
              <w:suppressAutoHyphens/>
              <w:ind w:left="357"/>
              <w:rPr>
                <w:bCs/>
                <w:sz w:val="20"/>
                <w:szCs w:val="20"/>
              </w:rPr>
            </w:pPr>
          </w:p>
        </w:tc>
      </w:tr>
    </w:tbl>
    <w:p w14:paraId="0DED1783" w14:textId="77777777" w:rsidR="00A64A3E" w:rsidRDefault="00A64A3E" w:rsidP="00F70D15">
      <w:pPr>
        <w:pStyle w:val="Indent2"/>
        <w:ind w:left="0"/>
      </w:pPr>
    </w:p>
    <w:p w14:paraId="5693A68B" w14:textId="1038EAE8" w:rsidR="00A64A3E" w:rsidRPr="00A61C44" w:rsidRDefault="005D04C4" w:rsidP="00F70D15">
      <w:pPr>
        <w:pStyle w:val="Indent2"/>
        <w:ind w:left="0"/>
      </w:pPr>
      <w:r>
        <w:rPr>
          <w:rFonts w:eastAsia="Arial"/>
        </w:rPr>
        <w:t>Detta är en ansökan om auktorisation att erbjuda tillgångsanknutna token till allmänheten eller att ansöka om upptagande av dem till handel, inlämnad i enlighet med artikel 18.1 i Europaparlamentets och rådets förordning (EU) 2023/1114</w:t>
      </w:r>
      <w:r w:rsidR="00982E04">
        <w:rPr>
          <w:rFonts w:eastAsia="Arial"/>
          <w:vertAlign w:val="superscript"/>
        </w:rPr>
        <w:t xml:space="preserve"> </w:t>
      </w:r>
      <w:r>
        <w:rPr>
          <w:rFonts w:eastAsia="Arial"/>
        </w:rPr>
        <w:t>och kommissionens genomförandeförordning (EU) 2025/1126</w:t>
      </w:r>
      <w:r w:rsidR="00982E04">
        <w:rPr>
          <w:rFonts w:eastAsia="Arial"/>
          <w:vertAlign w:val="superscript"/>
        </w:rPr>
        <w:t xml:space="preserve"> </w:t>
      </w:r>
      <w:r>
        <w:rPr>
          <w:rFonts w:eastAsia="Arial"/>
        </w:rPr>
        <w:t>om fastställande av tekniska genomförandestandarder vad gäller standardformulär, mallar och förfaranden för de uppgifter som ska ingå i ansökan.</w:t>
      </w:r>
    </w:p>
    <w:p w14:paraId="45B49310" w14:textId="77777777" w:rsidR="00D9243D" w:rsidRPr="00A61C44" w:rsidRDefault="00D9243D" w:rsidP="00F70D15">
      <w:pPr>
        <w:pStyle w:val="Indent2"/>
        <w:ind w:left="0"/>
      </w:pPr>
    </w:p>
    <w:p w14:paraId="1B66446D" w14:textId="77777777" w:rsidR="0026252C" w:rsidRPr="0026252C" w:rsidRDefault="005D04C4" w:rsidP="007B483D">
      <w:pPr>
        <w:pStyle w:val="Indent2"/>
        <w:numPr>
          <w:ilvl w:val="0"/>
          <w:numId w:val="13"/>
        </w:numPr>
        <w:rPr>
          <w:lang w:val="fi-FI"/>
        </w:rPr>
      </w:pPr>
      <w:r w:rsidRPr="005D04C4">
        <w:rPr>
          <w:rFonts w:eastAsia="Arial"/>
          <w:lang w:val="fi-FI"/>
        </w:rPr>
        <w:t>Typ av ansökan (kryssa för lämplig ruta):</w:t>
      </w:r>
    </w:p>
    <w:p w14:paraId="0309D83C" w14:textId="77777777" w:rsidR="0026252C" w:rsidRDefault="0026252C" w:rsidP="0026252C">
      <w:pPr>
        <w:pStyle w:val="Indent2"/>
        <w:rPr>
          <w:rFonts w:eastAsia="Arial"/>
          <w:lang w:val="fi-FI"/>
        </w:rPr>
      </w:pPr>
    </w:p>
    <w:p w14:paraId="01D2A5B8" w14:textId="740BB604" w:rsidR="0026252C" w:rsidRPr="005D04C4" w:rsidRDefault="006F7AB7" w:rsidP="0026252C">
      <w:pPr>
        <w:pStyle w:val="Indent2"/>
        <w:ind w:left="720"/>
        <w:rPr>
          <w:lang w:val="fi-FI"/>
        </w:rPr>
      </w:pPr>
      <w:sdt>
        <w:sdtPr>
          <w:rPr>
            <w:rFonts w:cstheme="minorHAnsi"/>
            <w:lang w:val="fi-FI"/>
          </w:rPr>
          <w:id w:val="1467085112"/>
          <w14:checkbox>
            <w14:checked w14:val="0"/>
            <w14:checkedState w14:val="2612" w14:font="MS Gothic"/>
            <w14:uncheckedState w14:val="2610" w14:font="MS Gothic"/>
          </w14:checkbox>
        </w:sdtPr>
        <w:sdtEndPr/>
        <w:sdtContent>
          <w:r w:rsidR="0026252C">
            <w:rPr>
              <w:rFonts w:ascii="MS Gothic" w:eastAsia="MS Gothic" w:hAnsi="MS Gothic" w:cstheme="minorHAnsi" w:hint="eastAsia"/>
              <w:lang w:val="fi-FI"/>
            </w:rPr>
            <w:t>☐</w:t>
          </w:r>
        </w:sdtContent>
      </w:sdt>
      <w:r w:rsidR="0026252C" w:rsidRPr="005D04C4">
        <w:rPr>
          <w:rFonts w:eastAsia="Arial" w:cstheme="minorHAnsi"/>
          <w:lang w:val="fi-FI"/>
        </w:rPr>
        <w:t xml:space="preserve">   </w:t>
      </w:r>
      <w:r w:rsidR="0026252C" w:rsidRPr="005D04C4">
        <w:rPr>
          <w:rFonts w:eastAsia="Arial" w:cstheme="minorHAnsi"/>
          <w:lang w:val="fi-FI"/>
        </w:rPr>
        <w:tab/>
      </w:r>
      <w:r w:rsidR="0026252C" w:rsidRPr="00A61C44">
        <w:rPr>
          <w:rFonts w:eastAsia="Arial"/>
          <w:lang w:val="fi-FI"/>
        </w:rPr>
        <w:t>Första auktorisation att erbjuda en tillgångsanknuten token till allmänheten eller att</w:t>
      </w:r>
      <w:r w:rsidR="0026252C">
        <w:rPr>
          <w:rFonts w:eastAsia="Arial"/>
          <w:lang w:val="fi-FI"/>
        </w:rPr>
        <w:tab/>
      </w:r>
      <w:r w:rsidR="0026252C" w:rsidRPr="00A61C44">
        <w:rPr>
          <w:rFonts w:eastAsia="Arial"/>
          <w:lang w:val="fi-FI"/>
        </w:rPr>
        <w:t>ansöka om upptagande av en sådan till handel</w:t>
      </w:r>
    </w:p>
    <w:p w14:paraId="092C3DC4" w14:textId="77777777" w:rsidR="0026252C" w:rsidRPr="005D04C4" w:rsidRDefault="0026252C" w:rsidP="0026252C">
      <w:pPr>
        <w:pStyle w:val="Indent2"/>
        <w:ind w:left="1080"/>
        <w:rPr>
          <w:lang w:val="fi-FI"/>
        </w:rPr>
      </w:pPr>
      <w:r w:rsidRPr="005D04C4">
        <w:rPr>
          <w:rFonts w:eastAsia="Arial"/>
          <w:lang w:val="fi-FI"/>
        </w:rPr>
        <w:lastRenderedPageBreak/>
        <w:t xml:space="preserve"> </w:t>
      </w:r>
    </w:p>
    <w:p w14:paraId="7A437830" w14:textId="77777777" w:rsidR="0026252C" w:rsidRDefault="006F7AB7" w:rsidP="0026252C">
      <w:pPr>
        <w:pStyle w:val="Indent2"/>
        <w:ind w:left="720"/>
        <w:rPr>
          <w:rFonts w:eastAsia="Arial"/>
          <w:lang w:val="fi-FI"/>
        </w:rPr>
      </w:pPr>
      <w:sdt>
        <w:sdtPr>
          <w:rPr>
            <w:rFonts w:cstheme="minorHAnsi"/>
            <w:lang w:val="fi-FI"/>
          </w:rPr>
          <w:id w:val="1293642301"/>
          <w14:checkbox>
            <w14:checked w14:val="0"/>
            <w14:checkedState w14:val="2612" w14:font="MS Gothic"/>
            <w14:uncheckedState w14:val="2610" w14:font="MS Gothic"/>
          </w14:checkbox>
        </w:sdtPr>
        <w:sdtEndPr/>
        <w:sdtContent>
          <w:r w:rsidR="0026252C" w:rsidRPr="005D04C4">
            <w:rPr>
              <w:rFonts w:ascii="MS Gothic" w:eastAsia="MS Gothic" w:hAnsi="MS Gothic" w:cstheme="minorHAnsi" w:hint="eastAsia"/>
              <w:lang w:val="fi-FI"/>
            </w:rPr>
            <w:t>☐</w:t>
          </w:r>
        </w:sdtContent>
      </w:sdt>
      <w:r w:rsidR="0026252C" w:rsidRPr="005D04C4">
        <w:rPr>
          <w:rFonts w:eastAsia="Arial" w:cstheme="minorHAnsi"/>
          <w:lang w:val="fi-FI"/>
        </w:rPr>
        <w:t xml:space="preserve">   </w:t>
      </w:r>
      <w:r w:rsidR="0026252C" w:rsidRPr="005D04C4">
        <w:rPr>
          <w:rFonts w:eastAsia="Arial" w:cstheme="minorHAnsi"/>
          <w:lang w:val="fi-FI"/>
        </w:rPr>
        <w:tab/>
      </w:r>
      <w:r w:rsidR="0026252C" w:rsidRPr="00A61C44">
        <w:rPr>
          <w:rFonts w:eastAsia="Arial"/>
          <w:lang w:val="fi-FI"/>
        </w:rPr>
        <w:t>Efter en tidigare beviljad auktorisation av samma behöriga myndighet vad gäller en</w:t>
      </w:r>
    </w:p>
    <w:p w14:paraId="6133A704" w14:textId="69095072" w:rsidR="005D04C4" w:rsidRDefault="0026252C" w:rsidP="0026252C">
      <w:pPr>
        <w:pStyle w:val="Indent2"/>
        <w:ind w:left="1304"/>
        <w:rPr>
          <w:lang w:val="fi-FI"/>
        </w:rPr>
      </w:pPr>
      <w:r w:rsidRPr="00A61C44">
        <w:rPr>
          <w:rFonts w:eastAsia="Arial"/>
          <w:lang w:val="fi-FI"/>
        </w:rPr>
        <w:t>tillgångsanknuten token, ny auktorisation att erbjuda en annan tillgångsanknuten token till allmänheten eller att ansöka om upptagande av en sådan till hande</w:t>
      </w:r>
      <w:r>
        <w:rPr>
          <w:rFonts w:eastAsia="Arial"/>
          <w:lang w:val="fi-FI"/>
        </w:rPr>
        <w:t>l</w:t>
      </w:r>
    </w:p>
    <w:p w14:paraId="1044AC9F" w14:textId="77777777" w:rsidR="005D04C4" w:rsidRDefault="005D04C4" w:rsidP="005D04C4">
      <w:pPr>
        <w:pStyle w:val="Indent2"/>
        <w:ind w:left="720" w:firstLine="584"/>
        <w:rPr>
          <w:lang w:val="fi-FI"/>
        </w:rPr>
      </w:pPr>
    </w:p>
    <w:p w14:paraId="33B3ECFE" w14:textId="7AB5171D" w:rsidR="00C94FF0" w:rsidRPr="005D04C4" w:rsidRDefault="00C94FF0" w:rsidP="005D04C4">
      <w:pPr>
        <w:pStyle w:val="Indent2"/>
        <w:ind w:left="720" w:firstLine="584"/>
        <w:rPr>
          <w:lang w:val="fi-FI"/>
        </w:rPr>
      </w:pPr>
    </w:p>
    <w:p w14:paraId="71D3C661" w14:textId="77777777" w:rsidR="00844387" w:rsidRPr="005D04C4" w:rsidRDefault="00844387" w:rsidP="00844387">
      <w:pPr>
        <w:pStyle w:val="Indent2"/>
        <w:ind w:left="0"/>
        <w:rPr>
          <w:lang w:val="fi-FI"/>
        </w:rPr>
      </w:pPr>
    </w:p>
    <w:p w14:paraId="113176C3" w14:textId="562E1D02" w:rsidR="009C0F96" w:rsidRPr="005D04C4" w:rsidRDefault="005D04C4" w:rsidP="007B483D">
      <w:pPr>
        <w:pStyle w:val="Indent2"/>
        <w:numPr>
          <w:ilvl w:val="0"/>
          <w:numId w:val="13"/>
        </w:numPr>
        <w:rPr>
          <w:lang w:val="fi-FI"/>
        </w:rPr>
      </w:pPr>
      <w:r w:rsidRPr="00A61C44">
        <w:rPr>
          <w:rFonts w:eastAsia="Arial"/>
          <w:lang w:val="fi-FI"/>
        </w:rPr>
        <w:t>Frivillig klassificering av tillgångsanknutna token som en betydande tillgångsanknuten token</w:t>
      </w:r>
    </w:p>
    <w:p w14:paraId="42186289" w14:textId="77777777" w:rsidR="009C0F96" w:rsidRPr="005D04C4" w:rsidRDefault="009C0F96" w:rsidP="00844387">
      <w:pPr>
        <w:pStyle w:val="Indent2"/>
        <w:ind w:left="0"/>
        <w:rPr>
          <w:lang w:val="fi-FI"/>
        </w:rPr>
      </w:pPr>
    </w:p>
    <w:p w14:paraId="6DA2476B" w14:textId="1902E23B" w:rsidR="009C0F96" w:rsidRPr="005D04C4" w:rsidRDefault="005D04C4" w:rsidP="005D04C4">
      <w:pPr>
        <w:pStyle w:val="Indent2"/>
        <w:ind w:left="0"/>
        <w:rPr>
          <w:lang w:val="fi-FI"/>
        </w:rPr>
      </w:pPr>
      <w:r w:rsidRPr="00A61C44">
        <w:rPr>
          <w:rFonts w:eastAsia="Arial"/>
          <w:lang w:val="fi-FI"/>
        </w:rPr>
        <w:t>Ange om ansökan innefattar en begäran om frivillig klassificering av denna tillgångsanknutna token som en betydande tillgångsanknuten token (kryssa i Ja eller Nej)</w:t>
      </w:r>
    </w:p>
    <w:p w14:paraId="71ADC283" w14:textId="77777777" w:rsidR="004D6558" w:rsidRPr="005D04C4" w:rsidRDefault="004D6558" w:rsidP="00844387">
      <w:pPr>
        <w:pStyle w:val="Indent2"/>
        <w:ind w:left="0"/>
        <w:rPr>
          <w:lang w:val="fi-FI"/>
        </w:rPr>
      </w:pPr>
    </w:p>
    <w:p w14:paraId="57570B79" w14:textId="05939323" w:rsidR="004D6558" w:rsidRPr="005D04C4" w:rsidRDefault="006F7AB7" w:rsidP="004D6558">
      <w:pPr>
        <w:pStyle w:val="Indent2"/>
        <w:ind w:left="720"/>
        <w:rPr>
          <w:lang w:val="fi-FI"/>
        </w:rPr>
      </w:pPr>
      <w:sdt>
        <w:sdtPr>
          <w:rPr>
            <w:rFonts w:cstheme="minorHAnsi"/>
            <w:lang w:val="fi-FI"/>
          </w:rPr>
          <w:id w:val="402267201"/>
          <w14:checkbox>
            <w14:checked w14:val="0"/>
            <w14:checkedState w14:val="2612" w14:font="MS Gothic"/>
            <w14:uncheckedState w14:val="2610" w14:font="MS Gothic"/>
          </w14:checkbox>
        </w:sdtPr>
        <w:sdtEndPr/>
        <w:sdtContent>
          <w:r w:rsidR="0026252C">
            <w:rPr>
              <w:rFonts w:ascii="MS Gothic" w:eastAsia="MS Gothic" w:hAnsi="MS Gothic" w:cstheme="minorHAnsi" w:hint="eastAsia"/>
              <w:lang w:val="fi-FI"/>
            </w:rPr>
            <w:t>☐</w:t>
          </w:r>
        </w:sdtContent>
      </w:sdt>
      <w:r w:rsidR="004D6558" w:rsidRPr="005D04C4">
        <w:rPr>
          <w:rFonts w:eastAsia="Arial" w:cstheme="minorHAnsi"/>
          <w:lang w:val="fi-FI"/>
        </w:rPr>
        <w:t xml:space="preserve">   </w:t>
      </w:r>
      <w:r w:rsidR="004D6558" w:rsidRPr="005D04C4">
        <w:rPr>
          <w:rFonts w:eastAsia="Arial" w:cstheme="minorHAnsi"/>
          <w:lang w:val="fi-FI"/>
        </w:rPr>
        <w:tab/>
      </w:r>
      <w:r w:rsidR="005D04C4" w:rsidRPr="005D04C4">
        <w:rPr>
          <w:rFonts w:eastAsia="Arial"/>
          <w:lang w:val="fi-FI"/>
        </w:rPr>
        <w:t>Ja</w:t>
      </w:r>
    </w:p>
    <w:p w14:paraId="416001EA" w14:textId="77777777" w:rsidR="004D6558" w:rsidRPr="005D04C4" w:rsidRDefault="004D6558" w:rsidP="004D6558">
      <w:pPr>
        <w:pStyle w:val="Indent2"/>
        <w:ind w:left="1080"/>
        <w:rPr>
          <w:lang w:val="fi-FI"/>
        </w:rPr>
      </w:pPr>
      <w:r w:rsidRPr="005D04C4">
        <w:rPr>
          <w:rFonts w:eastAsia="Arial"/>
          <w:lang w:val="fi-FI"/>
        </w:rPr>
        <w:t xml:space="preserve"> </w:t>
      </w:r>
    </w:p>
    <w:p w14:paraId="1B36497F" w14:textId="052DB848" w:rsidR="004D6558" w:rsidRPr="005D04C4" w:rsidRDefault="006F7AB7" w:rsidP="004D6558">
      <w:pPr>
        <w:pStyle w:val="Indent2"/>
        <w:ind w:left="720"/>
        <w:rPr>
          <w:lang w:val="fi-FI"/>
        </w:rPr>
      </w:pPr>
      <w:sdt>
        <w:sdtPr>
          <w:rPr>
            <w:rFonts w:cstheme="minorHAnsi"/>
            <w:lang w:val="fi-FI"/>
          </w:rPr>
          <w:id w:val="654196297"/>
          <w14:checkbox>
            <w14:checked w14:val="0"/>
            <w14:checkedState w14:val="2612" w14:font="MS Gothic"/>
            <w14:uncheckedState w14:val="2610" w14:font="MS Gothic"/>
          </w14:checkbox>
        </w:sdtPr>
        <w:sdtEndPr/>
        <w:sdtContent>
          <w:r w:rsidR="004D6558" w:rsidRPr="005D04C4">
            <w:rPr>
              <w:rFonts w:ascii="MS Gothic" w:eastAsia="MS Gothic" w:hAnsi="MS Gothic" w:cstheme="minorHAnsi" w:hint="eastAsia"/>
              <w:lang w:val="fi-FI"/>
            </w:rPr>
            <w:t>☐</w:t>
          </w:r>
        </w:sdtContent>
      </w:sdt>
      <w:r w:rsidR="004D6558" w:rsidRPr="005D04C4">
        <w:rPr>
          <w:rFonts w:eastAsia="Arial" w:cstheme="minorHAnsi"/>
          <w:lang w:val="fi-FI"/>
        </w:rPr>
        <w:t xml:space="preserve">   </w:t>
      </w:r>
      <w:r w:rsidR="004D6558" w:rsidRPr="005D04C4">
        <w:rPr>
          <w:rFonts w:eastAsia="Arial" w:cstheme="minorHAnsi"/>
          <w:lang w:val="fi-FI"/>
        </w:rPr>
        <w:tab/>
      </w:r>
      <w:r w:rsidR="005D04C4" w:rsidRPr="005D04C4">
        <w:rPr>
          <w:rFonts w:eastAsia="Arial"/>
          <w:lang w:val="fi-FI"/>
        </w:rPr>
        <w:t>Nej</w:t>
      </w:r>
    </w:p>
    <w:p w14:paraId="33E8C5D0" w14:textId="77777777" w:rsidR="009C0F96" w:rsidRPr="005D04C4" w:rsidRDefault="009C0F96" w:rsidP="00844387">
      <w:pPr>
        <w:pStyle w:val="Indent2"/>
        <w:ind w:left="0"/>
        <w:rPr>
          <w:lang w:val="fi-FI"/>
        </w:rPr>
      </w:pPr>
    </w:p>
    <w:p w14:paraId="4945483F" w14:textId="77777777" w:rsidR="005D04C4" w:rsidRDefault="005D04C4" w:rsidP="00844387">
      <w:pPr>
        <w:pStyle w:val="Indent2"/>
        <w:ind w:left="0"/>
        <w:rPr>
          <w:lang w:val="fi-FI"/>
        </w:rPr>
      </w:pPr>
      <w:r w:rsidRPr="005D04C4">
        <w:rPr>
          <w:rFonts w:eastAsia="Arial"/>
          <w:lang w:val="fi-FI"/>
        </w:rPr>
        <w:t xml:space="preserve">Vi intygar härmed att de uppgifter som lämnas i denna ansökan är sanningsenliga, korrekta, fullständiga och inte vilseledande. Såvida inget annat specifikt anges är uppgifterna i ansökan aktuella på inlämningsdagen. </w:t>
      </w:r>
    </w:p>
    <w:p w14:paraId="291B409A" w14:textId="77777777" w:rsidR="005D04C4" w:rsidRDefault="005D04C4" w:rsidP="00844387">
      <w:pPr>
        <w:pStyle w:val="Indent2"/>
        <w:ind w:left="0"/>
        <w:rPr>
          <w:lang w:val="fi-FI"/>
        </w:rPr>
      </w:pPr>
    </w:p>
    <w:p w14:paraId="703C6A01" w14:textId="77777777" w:rsidR="005D04C4" w:rsidRDefault="005D04C4" w:rsidP="00844387">
      <w:pPr>
        <w:pStyle w:val="Indent2"/>
        <w:ind w:left="0"/>
        <w:rPr>
          <w:lang w:val="fi-FI"/>
        </w:rPr>
      </w:pPr>
      <w:r w:rsidRPr="005D04C4">
        <w:rPr>
          <w:rFonts w:eastAsia="Arial"/>
          <w:lang w:val="fi-FI"/>
        </w:rPr>
        <w:t xml:space="preserve">Uppgifter som gäller en framtida tidpunkt anges uttryckligen i ansökan och vi förbinder oss att utan dröjsmål skriftligen underrätta myndigheten om uppgifterna skulle visa sig vara falska, felaktiga, ofullständiga eller vilseledande. </w:t>
      </w:r>
    </w:p>
    <w:p w14:paraId="2F4A965D" w14:textId="77777777" w:rsidR="005D04C4" w:rsidRDefault="005D04C4" w:rsidP="00844387">
      <w:pPr>
        <w:pStyle w:val="Indent2"/>
        <w:ind w:left="0"/>
        <w:rPr>
          <w:lang w:val="fi-FI"/>
        </w:rPr>
      </w:pPr>
    </w:p>
    <w:p w14:paraId="187178F0" w14:textId="77777777" w:rsidR="004163B1" w:rsidRDefault="005D04C4" w:rsidP="00844387">
      <w:pPr>
        <w:pStyle w:val="Indent2"/>
        <w:ind w:left="0"/>
        <w:rPr>
          <w:rFonts w:eastAsia="Arial"/>
          <w:lang w:val="fi-FI"/>
        </w:rPr>
      </w:pPr>
      <w:r w:rsidRPr="00A61C44">
        <w:rPr>
          <w:rFonts w:eastAsia="Arial"/>
          <w:lang w:val="fi-FI"/>
        </w:rPr>
        <w:t xml:space="preserve">[Om det rör sig om en ny ansökan efter en tidigare auktorisation att erbjuda en tillgångsanknuten token till allmänheten eller att ansöka om upptagande av den till handel vilken beviljats av samma behöriga myndighet, bör motiveringsbrevet innehålla följande meddelande: </w:t>
      </w:r>
    </w:p>
    <w:p w14:paraId="36432876" w14:textId="77777777" w:rsidR="004163B1" w:rsidRDefault="004163B1" w:rsidP="00844387">
      <w:pPr>
        <w:pStyle w:val="Indent2"/>
        <w:ind w:left="0"/>
        <w:rPr>
          <w:rFonts w:eastAsia="Arial"/>
          <w:lang w:val="fi-FI"/>
        </w:rPr>
      </w:pPr>
    </w:p>
    <w:p w14:paraId="6D43B039" w14:textId="54395372" w:rsidR="00D9243D" w:rsidRPr="005D04C4" w:rsidRDefault="005D04C4" w:rsidP="00844387">
      <w:pPr>
        <w:pStyle w:val="Indent2"/>
        <w:ind w:left="0"/>
        <w:rPr>
          <w:lang w:val="fi-FI"/>
        </w:rPr>
      </w:pPr>
      <w:r w:rsidRPr="00A61C44">
        <w:rPr>
          <w:rFonts w:eastAsia="Arial"/>
          <w:lang w:val="fi-FI"/>
        </w:rPr>
        <w:t>Vi bekräftar att en auktorisation att erbjuda en tillgångsanknuten token till allmänheten eller att ansöka om upptagande av den till handel har beviljats av Finansinspektionen den [DD/MM/ÅÅÅÅ] och i enlighet med artikel 18.3 i förordning (EU) 2023/1114 innefattar den aktuella ansökan inte uppgifter som redan har skickats in till den behöriga myndigheten för fall då sådana uppgifter är identiska och inte har ändrats under tiden. Vi intygar även att eventuella uppgifter som inte har skickats in på nytt i den aktuella ansökan är identiska med de uppgifter som redan finns i den behöriga myndighetens besittning och att uppgifterna fortfarande är sanningsenliga, korrekta och aktuella.</w:t>
      </w:r>
    </w:p>
    <w:p w14:paraId="2543D832" w14:textId="77777777" w:rsidR="00F70D15" w:rsidRPr="005D04C4" w:rsidRDefault="00F70D15" w:rsidP="00F70D15">
      <w:pPr>
        <w:pStyle w:val="Indent2"/>
        <w:rPr>
          <w:lang w:val="fi-FI"/>
        </w:rPr>
      </w:pPr>
    </w:p>
    <w:p w14:paraId="4157DB91" w14:textId="7F738C1D" w:rsidR="00DE37FB" w:rsidRPr="00DE37FB" w:rsidRDefault="00D93BEB" w:rsidP="007B483D">
      <w:pPr>
        <w:pStyle w:val="Heading1"/>
        <w:numPr>
          <w:ilvl w:val="0"/>
          <w:numId w:val="1"/>
        </w:numPr>
      </w:pPr>
      <w:r>
        <w:rPr>
          <w:rFonts w:eastAsia="Arial"/>
        </w:rPr>
        <w:t>Uppgifter som ska lämnas till den behöriga myndigheten</w:t>
      </w:r>
    </w:p>
    <w:tbl>
      <w:tblPr>
        <w:tblStyle w:val="TableGrid"/>
        <w:tblW w:w="5000" w:type="pct"/>
        <w:tblLook w:val="04A0" w:firstRow="1" w:lastRow="0" w:firstColumn="1" w:lastColumn="0" w:noHBand="0" w:noVBand="1"/>
      </w:tblPr>
      <w:tblGrid>
        <w:gridCol w:w="604"/>
        <w:gridCol w:w="2299"/>
        <w:gridCol w:w="326"/>
        <w:gridCol w:w="4493"/>
        <w:gridCol w:w="1900"/>
      </w:tblGrid>
      <w:tr w:rsidR="00626A5C" w:rsidRPr="003C6C57" w14:paraId="785EE88A" w14:textId="1CC3B163" w:rsidTr="00B66F0F">
        <w:trPr>
          <w:cnfStyle w:val="100000000000" w:firstRow="1" w:lastRow="0" w:firstColumn="0" w:lastColumn="0" w:oddVBand="0" w:evenVBand="0" w:oddHBand="0" w:evenHBand="0" w:firstRowFirstColumn="0" w:firstRowLastColumn="0" w:lastRowFirstColumn="0" w:lastRowLastColumn="0"/>
          <w:trHeight w:val="1246"/>
        </w:trPr>
        <w:tc>
          <w:tcPr>
            <w:tcW w:w="1215" w:type="pct"/>
            <w:gridSpan w:val="2"/>
            <w:shd w:val="clear" w:color="auto" w:fill="BFBFBF" w:themeFill="background1" w:themeFillShade="BF"/>
          </w:tcPr>
          <w:p w14:paraId="141384BB" w14:textId="77777777" w:rsidR="00F868C5" w:rsidRDefault="002873B4">
            <w:r>
              <w:rPr>
                <w:rFonts w:eastAsia="Arial"/>
              </w:rPr>
              <w:t>Fält</w:t>
            </w:r>
          </w:p>
        </w:tc>
        <w:tc>
          <w:tcPr>
            <w:tcW w:w="2761" w:type="pct"/>
            <w:gridSpan w:val="2"/>
            <w:shd w:val="clear" w:color="auto" w:fill="BFBFBF" w:themeFill="background1" w:themeFillShade="BF"/>
          </w:tcPr>
          <w:p w14:paraId="4E75C02C" w14:textId="77777777" w:rsidR="00F868C5" w:rsidRDefault="002873B4">
            <w:r>
              <w:rPr>
                <w:rFonts w:eastAsia="Arial"/>
              </w:rPr>
              <w:t>Underfält (kort beskrivning av relevant bestämmelse)</w:t>
            </w:r>
          </w:p>
        </w:tc>
        <w:tc>
          <w:tcPr>
            <w:tcW w:w="1024" w:type="pct"/>
            <w:shd w:val="clear" w:color="auto" w:fill="BFBFBF" w:themeFill="background1" w:themeFillShade="BF"/>
          </w:tcPr>
          <w:p w14:paraId="67A683E8" w14:textId="77777777" w:rsidR="00F868C5" w:rsidRDefault="002873B4">
            <w:r>
              <w:rPr>
                <w:rFonts w:eastAsia="Arial"/>
              </w:rPr>
              <w:t>KOMMISSIONENS DELEGERADE FÖRORDNING (EU) 2025/1125</w:t>
            </w:r>
            <w:r w:rsidRPr="00DE2B31">
              <w:rPr>
                <w:rFonts w:eastAsia="Arial"/>
                <w:vertAlign w:val="superscript"/>
              </w:rPr>
              <w:t>(1)</w:t>
            </w:r>
          </w:p>
        </w:tc>
      </w:tr>
      <w:tr w:rsidR="00E24887" w:rsidRPr="003C6C57" w14:paraId="0D8A97BD" w14:textId="6CEF6604" w:rsidTr="00B66F0F">
        <w:trPr>
          <w:trHeight w:val="1460"/>
        </w:trPr>
        <w:tc>
          <w:tcPr>
            <w:tcW w:w="461" w:type="pct"/>
            <w:vMerge w:val="restart"/>
          </w:tcPr>
          <w:p w14:paraId="1E95FFE8" w14:textId="4AB1889A" w:rsidR="00E24887" w:rsidRPr="003C6C57" w:rsidRDefault="00E24887" w:rsidP="00477CDE">
            <w:pPr>
              <w:tabs>
                <w:tab w:val="left" w:pos="851"/>
              </w:tabs>
              <w:suppressAutoHyphens/>
              <w:rPr>
                <w:rFonts w:asciiTheme="minorHAnsi" w:hAnsiTheme="minorHAnsi" w:cstheme="minorHAnsi"/>
              </w:rPr>
            </w:pPr>
            <w:r w:rsidRPr="003C6C57">
              <w:rPr>
                <w:rFonts w:asciiTheme="minorHAnsi" w:eastAsia="Arial" w:hAnsiTheme="minorHAnsi" w:cstheme="minorHAnsi"/>
                <w:bCs/>
              </w:rPr>
              <w:lastRenderedPageBreak/>
              <w:t>1</w:t>
            </w:r>
          </w:p>
        </w:tc>
        <w:tc>
          <w:tcPr>
            <w:tcW w:w="754" w:type="pct"/>
            <w:vMerge w:val="restart"/>
          </w:tcPr>
          <w:p w14:paraId="79466C5A" w14:textId="77777777" w:rsidR="00F868C5" w:rsidRDefault="002873B4">
            <w:r>
              <w:rPr>
                <w:rFonts w:eastAsia="Arial"/>
              </w:rPr>
              <w:t>Typ av ansökan</w:t>
            </w:r>
          </w:p>
        </w:tc>
        <w:tc>
          <w:tcPr>
            <w:tcW w:w="182" w:type="pct"/>
          </w:tcPr>
          <w:p w14:paraId="125CCF3B" w14:textId="4806D55A" w:rsidR="00E24887" w:rsidRPr="003C6C57" w:rsidRDefault="00E24887" w:rsidP="00477CDE">
            <w:pPr>
              <w:tabs>
                <w:tab w:val="left" w:pos="851"/>
              </w:tabs>
              <w:suppressAutoHyphens/>
              <w:rPr>
                <w:rFonts w:asciiTheme="minorHAnsi" w:hAnsiTheme="minorHAnsi" w:cstheme="minorHAnsi"/>
              </w:rPr>
            </w:pPr>
            <w:r w:rsidRPr="003C6C57">
              <w:rPr>
                <w:rFonts w:asciiTheme="minorHAnsi" w:eastAsia="Arial" w:hAnsiTheme="minorHAnsi" w:cstheme="minorHAnsi"/>
              </w:rPr>
              <w:t>1</w:t>
            </w:r>
          </w:p>
        </w:tc>
        <w:tc>
          <w:tcPr>
            <w:tcW w:w="2579" w:type="pct"/>
          </w:tcPr>
          <w:p w14:paraId="1CB5D7F8" w14:textId="77777777" w:rsidR="00CC110A" w:rsidRDefault="002873B4">
            <w:pPr>
              <w:rPr>
                <w:rFonts w:eastAsia="Arial"/>
              </w:rPr>
            </w:pPr>
            <w:r>
              <w:rPr>
                <w:rFonts w:eastAsia="Arial"/>
              </w:rPr>
              <w:t>Har den ansökande utgivaren tidigare beviljats auktorisation att erbjuda en tillgångsanknuten token till allmänheten eller att ansöka om upptagande av en sådan till handel från den behöriga myndigheten?</w:t>
            </w:r>
          </w:p>
          <w:p w14:paraId="187494DC" w14:textId="77777777" w:rsidR="00CC110A" w:rsidRDefault="002873B4">
            <w:pPr>
              <w:rPr>
                <w:rFonts w:eastAsia="Arial"/>
              </w:rPr>
            </w:pPr>
            <w:r>
              <w:rPr>
                <w:rFonts w:eastAsia="Arial"/>
              </w:rPr>
              <w:br/>
            </w:r>
            <w:sdt>
              <w:sdtPr>
                <w:id w:val="29499767"/>
                <w14:checkbox>
                  <w14:checked w14:val="0"/>
                  <w14:checkedState w14:val="2612" w14:font="MS Gothic"/>
                  <w14:uncheckedState w14:val="2610" w14:font="MS Gothic"/>
                </w14:checkbox>
              </w:sdtPr>
              <w:sdtEndPr/>
              <w:sdtContent>
                <w:r>
                  <w:rPr>
                    <w:rFonts w:eastAsia="Arial"/>
                  </w:rPr>
                  <w:t>☐</w:t>
                </w:r>
              </w:sdtContent>
            </w:sdt>
            <w:r>
              <w:rPr>
                <w:rFonts w:eastAsia="Arial"/>
              </w:rPr>
              <w:t xml:space="preserve">   Ja</w:t>
            </w:r>
          </w:p>
          <w:p w14:paraId="71ED18B7" w14:textId="77777777" w:rsidR="00CC110A" w:rsidRDefault="002873B4">
            <w:pPr>
              <w:rPr>
                <w:rFonts w:eastAsia="Arial"/>
              </w:rPr>
            </w:pPr>
            <w:r>
              <w:rPr>
                <w:rFonts w:eastAsia="Arial"/>
              </w:rPr>
              <w:br/>
            </w:r>
            <w:sdt>
              <w:sdtPr>
                <w:id w:val="670602564"/>
                <w14:checkbox>
                  <w14:checked w14:val="0"/>
                  <w14:checkedState w14:val="2612" w14:font="MS Gothic"/>
                  <w14:uncheckedState w14:val="2610" w14:font="MS Gothic"/>
                </w14:checkbox>
              </w:sdtPr>
              <w:sdtEndPr/>
              <w:sdtContent>
                <w:r>
                  <w:rPr>
                    <w:rFonts w:eastAsia="Arial"/>
                  </w:rPr>
                  <w:t>☐</w:t>
                </w:r>
              </w:sdtContent>
            </w:sdt>
            <w:r>
              <w:rPr>
                <w:rFonts w:eastAsia="Arial"/>
              </w:rPr>
              <w:t xml:space="preserve">   Nej</w:t>
            </w:r>
          </w:p>
          <w:p w14:paraId="392BF145" w14:textId="4B7F6907" w:rsidR="00F868C5" w:rsidRDefault="002873B4">
            <w:r>
              <w:rPr>
                <w:rFonts w:eastAsia="Arial"/>
              </w:rPr>
              <w:br/>
              <w:t>Om ja, lämna endast in de uppgifter som har ändras sedan den beviljade ansökan om auktorisation lämnades in.</w:t>
            </w:r>
          </w:p>
        </w:tc>
        <w:tc>
          <w:tcPr>
            <w:tcW w:w="1024" w:type="pct"/>
          </w:tcPr>
          <w:p w14:paraId="79B0F09D" w14:textId="77777777" w:rsidR="00F868C5" w:rsidRDefault="002873B4">
            <w:r>
              <w:rPr>
                <w:rFonts w:eastAsia="Arial"/>
              </w:rPr>
              <w:t>Artikel 18.3 i förordning (EU) 2023/1114</w:t>
            </w:r>
          </w:p>
        </w:tc>
      </w:tr>
      <w:tr w:rsidR="00E24887" w:rsidRPr="003C6C57" w14:paraId="64AE3994" w14:textId="77777777" w:rsidTr="00B66F0F">
        <w:trPr>
          <w:trHeight w:val="1460"/>
        </w:trPr>
        <w:tc>
          <w:tcPr>
            <w:tcW w:w="461" w:type="pct"/>
            <w:vMerge/>
          </w:tcPr>
          <w:p w14:paraId="59C552B7" w14:textId="77777777" w:rsidR="00E24887" w:rsidRPr="003C6C57" w:rsidRDefault="00E24887" w:rsidP="008E2F25">
            <w:pPr>
              <w:tabs>
                <w:tab w:val="left" w:pos="851"/>
              </w:tabs>
              <w:suppressAutoHyphens/>
              <w:ind w:left="357"/>
              <w:rPr>
                <w:rFonts w:asciiTheme="minorHAnsi" w:hAnsiTheme="minorHAnsi" w:cstheme="minorHAnsi"/>
                <w:bCs/>
              </w:rPr>
            </w:pPr>
          </w:p>
        </w:tc>
        <w:tc>
          <w:tcPr>
            <w:tcW w:w="754" w:type="pct"/>
            <w:vMerge/>
          </w:tcPr>
          <w:p w14:paraId="0203198B" w14:textId="77777777" w:rsidR="00E24887" w:rsidRPr="003C6C57" w:rsidRDefault="00E24887" w:rsidP="008E2F25">
            <w:pPr>
              <w:tabs>
                <w:tab w:val="left" w:pos="851"/>
              </w:tabs>
              <w:suppressAutoHyphens/>
              <w:ind w:left="357"/>
              <w:rPr>
                <w:rFonts w:asciiTheme="minorHAnsi" w:hAnsiTheme="minorHAnsi" w:cstheme="minorHAnsi"/>
              </w:rPr>
            </w:pPr>
          </w:p>
        </w:tc>
        <w:tc>
          <w:tcPr>
            <w:tcW w:w="182" w:type="pct"/>
          </w:tcPr>
          <w:p w14:paraId="46F7C0C1" w14:textId="4933B044" w:rsidR="00E24887" w:rsidRPr="003C6C57" w:rsidRDefault="00E24887" w:rsidP="00477CDE">
            <w:pPr>
              <w:tabs>
                <w:tab w:val="left" w:pos="851"/>
              </w:tabs>
              <w:suppressAutoHyphens/>
              <w:rPr>
                <w:rFonts w:asciiTheme="minorHAnsi" w:hAnsiTheme="minorHAnsi" w:cstheme="minorHAnsi"/>
              </w:rPr>
            </w:pPr>
            <w:r w:rsidRPr="003C6C57">
              <w:rPr>
                <w:rFonts w:asciiTheme="minorHAnsi" w:eastAsia="Arial" w:hAnsiTheme="minorHAnsi" w:cstheme="minorHAnsi"/>
              </w:rPr>
              <w:t>2</w:t>
            </w:r>
          </w:p>
        </w:tc>
        <w:tc>
          <w:tcPr>
            <w:tcW w:w="2579" w:type="pct"/>
          </w:tcPr>
          <w:p w14:paraId="04448658" w14:textId="77777777" w:rsidR="004163B1" w:rsidRDefault="002873B4">
            <w:pPr>
              <w:rPr>
                <w:rFonts w:eastAsia="Arial"/>
              </w:rPr>
            </w:pPr>
            <w:r>
              <w:rPr>
                <w:rFonts w:eastAsia="Arial"/>
              </w:rPr>
              <w:t>Innefattar ansökan en begäran om frivillig klassificering av den tillgångsanknutna token som en betydande tillgångsanknuten token?</w:t>
            </w:r>
          </w:p>
          <w:p w14:paraId="365A0F6E" w14:textId="77777777" w:rsidR="004163B1" w:rsidRDefault="002873B4">
            <w:pPr>
              <w:rPr>
                <w:rFonts w:eastAsia="Arial"/>
              </w:rPr>
            </w:pPr>
            <w:r>
              <w:rPr>
                <w:rFonts w:eastAsia="Arial"/>
              </w:rPr>
              <w:br/>
            </w:r>
            <w:sdt>
              <w:sdtPr>
                <w:id w:val="100013524"/>
                <w14:checkbox>
                  <w14:checked w14:val="0"/>
                  <w14:checkedState w14:val="2612" w14:font="MS Gothic"/>
                  <w14:uncheckedState w14:val="2610" w14:font="MS Gothic"/>
                </w14:checkbox>
              </w:sdtPr>
              <w:sdtEndPr/>
              <w:sdtContent>
                <w:r>
                  <w:rPr>
                    <w:rFonts w:eastAsia="Arial"/>
                  </w:rPr>
                  <w:t>☐</w:t>
                </w:r>
              </w:sdtContent>
            </w:sdt>
            <w:r>
              <w:rPr>
                <w:rFonts w:eastAsia="Arial"/>
              </w:rPr>
              <w:t xml:space="preserve">   Ja</w:t>
            </w:r>
          </w:p>
          <w:p w14:paraId="2AEC6A21" w14:textId="77777777" w:rsidR="00F868C5" w:rsidRDefault="002873B4">
            <w:pPr>
              <w:rPr>
                <w:rFonts w:eastAsia="Arial"/>
              </w:rPr>
            </w:pPr>
            <w:r>
              <w:rPr>
                <w:rFonts w:eastAsia="Arial"/>
              </w:rPr>
              <w:br/>
            </w:r>
            <w:sdt>
              <w:sdtPr>
                <w:id w:val="198782590"/>
                <w14:checkbox>
                  <w14:checked w14:val="0"/>
                  <w14:checkedState w14:val="2612" w14:font="MS Gothic"/>
                  <w14:uncheckedState w14:val="2610" w14:font="MS Gothic"/>
                </w14:checkbox>
              </w:sdtPr>
              <w:sdtEndPr/>
              <w:sdtContent>
                <w:r>
                  <w:rPr>
                    <w:rFonts w:eastAsia="Arial"/>
                  </w:rPr>
                  <w:t>☐</w:t>
                </w:r>
              </w:sdtContent>
            </w:sdt>
            <w:r>
              <w:rPr>
                <w:rFonts w:eastAsia="Arial"/>
              </w:rPr>
              <w:t xml:space="preserve">   Nej</w:t>
            </w:r>
          </w:p>
          <w:p w14:paraId="236FD07B" w14:textId="53E29424" w:rsidR="004163B1" w:rsidRDefault="004163B1"/>
        </w:tc>
        <w:tc>
          <w:tcPr>
            <w:tcW w:w="1024" w:type="pct"/>
          </w:tcPr>
          <w:p w14:paraId="2AAAA5AA" w14:textId="77777777" w:rsidR="00F868C5" w:rsidRDefault="002873B4">
            <w:r>
              <w:rPr>
                <w:rFonts w:eastAsia="Arial"/>
              </w:rPr>
              <w:t>Artikel 3.4 i kommissionens delegerade förordning (EU) 2025/1125</w:t>
            </w:r>
          </w:p>
        </w:tc>
      </w:tr>
      <w:tr w:rsidR="00ED2BC9" w:rsidRPr="003C6C57" w14:paraId="556CE590" w14:textId="1FA31ECC" w:rsidTr="001C6B51">
        <w:trPr>
          <w:trHeight w:val="625"/>
        </w:trPr>
        <w:tc>
          <w:tcPr>
            <w:tcW w:w="461" w:type="pct"/>
            <w:vMerge w:val="restart"/>
          </w:tcPr>
          <w:p w14:paraId="67D4EA7E" w14:textId="0B209CA9" w:rsidR="00ED2BC9" w:rsidRPr="003C6C57" w:rsidRDefault="00ED2BC9" w:rsidP="00264D88">
            <w:pPr>
              <w:tabs>
                <w:tab w:val="left" w:pos="851"/>
              </w:tabs>
              <w:suppressAutoHyphens/>
              <w:rPr>
                <w:rFonts w:asciiTheme="minorHAnsi" w:hAnsiTheme="minorHAnsi" w:cstheme="minorHAnsi"/>
                <w:bCs/>
              </w:rPr>
            </w:pPr>
            <w:r w:rsidRPr="003C6C57">
              <w:rPr>
                <w:rFonts w:asciiTheme="minorHAnsi" w:eastAsia="Arial" w:hAnsiTheme="minorHAnsi" w:cstheme="minorHAnsi"/>
                <w:bCs/>
              </w:rPr>
              <w:t>2.1</w:t>
            </w:r>
          </w:p>
        </w:tc>
        <w:tc>
          <w:tcPr>
            <w:tcW w:w="754" w:type="pct"/>
            <w:vMerge w:val="restart"/>
          </w:tcPr>
          <w:p w14:paraId="4F03E2EE" w14:textId="77777777" w:rsidR="00F868C5" w:rsidRDefault="002873B4">
            <w:r>
              <w:rPr>
                <w:rFonts w:eastAsia="Arial"/>
              </w:rPr>
              <w:t>Kontaktperson för ansökan</w:t>
            </w:r>
          </w:p>
        </w:tc>
        <w:tc>
          <w:tcPr>
            <w:tcW w:w="182" w:type="pct"/>
          </w:tcPr>
          <w:p w14:paraId="229734D8" w14:textId="5252E6B6" w:rsidR="00ED2BC9" w:rsidRPr="003C6C57" w:rsidRDefault="00ED2BC9" w:rsidP="00ED2BC9">
            <w:pPr>
              <w:tabs>
                <w:tab w:val="left" w:pos="851"/>
              </w:tabs>
              <w:suppressAutoHyphens/>
              <w:rPr>
                <w:rFonts w:asciiTheme="minorHAnsi" w:hAnsiTheme="minorHAnsi" w:cstheme="minorHAnsi"/>
              </w:rPr>
            </w:pPr>
            <w:r w:rsidRPr="003C6C57">
              <w:rPr>
                <w:rFonts w:asciiTheme="minorHAnsi" w:eastAsia="Arial" w:hAnsiTheme="minorHAnsi" w:cstheme="minorHAnsi"/>
              </w:rPr>
              <w:t>1</w:t>
            </w:r>
          </w:p>
        </w:tc>
        <w:tc>
          <w:tcPr>
            <w:tcW w:w="2579" w:type="pct"/>
          </w:tcPr>
          <w:p w14:paraId="64C9BC2C" w14:textId="77777777" w:rsidR="00F868C5" w:rsidRDefault="002873B4">
            <w:pPr>
              <w:rPr>
                <w:rFonts w:eastAsia="Arial"/>
              </w:rPr>
            </w:pPr>
            <w:r>
              <w:rPr>
                <w:rFonts w:eastAsia="Arial"/>
              </w:rPr>
              <w:t>Fullständigt namn på och kontaktuppgifter till kontaktpersonen för ansökan hos den ansökande utgivaren.</w:t>
            </w:r>
          </w:p>
          <w:p w14:paraId="1EE9E690" w14:textId="77777777" w:rsidR="004163B1" w:rsidRDefault="004163B1"/>
        </w:tc>
        <w:tc>
          <w:tcPr>
            <w:tcW w:w="1024" w:type="pct"/>
            <w:vMerge w:val="restart"/>
          </w:tcPr>
          <w:p w14:paraId="709D610E" w14:textId="77777777" w:rsidR="00F868C5" w:rsidRDefault="002873B4">
            <w:r>
              <w:rPr>
                <w:rFonts w:eastAsia="Arial"/>
              </w:rPr>
              <w:t>Artikel 1.1 j och k</w:t>
            </w:r>
          </w:p>
        </w:tc>
      </w:tr>
      <w:tr w:rsidR="00ED2BC9" w:rsidRPr="003C6C57" w14:paraId="2BD6A6F9" w14:textId="77777777" w:rsidTr="001C6B51">
        <w:trPr>
          <w:trHeight w:val="625"/>
        </w:trPr>
        <w:tc>
          <w:tcPr>
            <w:tcW w:w="461" w:type="pct"/>
            <w:vMerge/>
          </w:tcPr>
          <w:p w14:paraId="19E79446" w14:textId="77777777" w:rsidR="00ED2BC9" w:rsidRPr="003C6C57" w:rsidRDefault="00ED2BC9" w:rsidP="00264D88">
            <w:pPr>
              <w:tabs>
                <w:tab w:val="left" w:pos="851"/>
              </w:tabs>
              <w:suppressAutoHyphens/>
              <w:rPr>
                <w:rFonts w:asciiTheme="minorHAnsi" w:hAnsiTheme="minorHAnsi" w:cstheme="minorHAnsi"/>
                <w:bCs/>
                <w:lang w:val="fi-FI"/>
              </w:rPr>
            </w:pPr>
          </w:p>
        </w:tc>
        <w:tc>
          <w:tcPr>
            <w:tcW w:w="754" w:type="pct"/>
            <w:vMerge/>
          </w:tcPr>
          <w:p w14:paraId="642FF5F4" w14:textId="77777777" w:rsidR="00ED2BC9" w:rsidRPr="003C6C57" w:rsidRDefault="00ED2BC9" w:rsidP="00264D88">
            <w:pPr>
              <w:tabs>
                <w:tab w:val="left" w:pos="851"/>
              </w:tabs>
              <w:suppressAutoHyphens/>
              <w:rPr>
                <w:rFonts w:asciiTheme="minorHAnsi" w:hAnsiTheme="minorHAnsi" w:cstheme="minorHAnsi"/>
                <w:bCs/>
                <w:lang w:val="fi-FI"/>
              </w:rPr>
            </w:pPr>
          </w:p>
        </w:tc>
        <w:tc>
          <w:tcPr>
            <w:tcW w:w="182" w:type="pct"/>
          </w:tcPr>
          <w:p w14:paraId="33D62BF1" w14:textId="5169B838" w:rsidR="00ED2BC9" w:rsidRPr="003C6C57" w:rsidRDefault="00ED2BC9" w:rsidP="00ED2BC9">
            <w:pPr>
              <w:tabs>
                <w:tab w:val="left" w:pos="851"/>
              </w:tabs>
              <w:suppressAutoHyphens/>
              <w:rPr>
                <w:rFonts w:asciiTheme="minorHAnsi" w:hAnsiTheme="minorHAnsi" w:cstheme="minorHAnsi"/>
              </w:rPr>
            </w:pPr>
            <w:r w:rsidRPr="003C6C57">
              <w:rPr>
                <w:rFonts w:asciiTheme="minorHAnsi" w:eastAsia="Arial" w:hAnsiTheme="minorHAnsi" w:cstheme="minorHAnsi"/>
              </w:rPr>
              <w:t>2</w:t>
            </w:r>
          </w:p>
        </w:tc>
        <w:tc>
          <w:tcPr>
            <w:tcW w:w="2579" w:type="pct"/>
          </w:tcPr>
          <w:p w14:paraId="2F9C9AFE" w14:textId="77777777" w:rsidR="00F868C5" w:rsidRDefault="002873B4">
            <w:pPr>
              <w:rPr>
                <w:rFonts w:eastAsia="Arial"/>
              </w:rPr>
            </w:pPr>
            <w:r>
              <w:rPr>
                <w:rFonts w:eastAsia="Arial"/>
              </w:rPr>
              <w:t>Fullständigt namn på och kontaktuppgifter till den professionella rådgivaren (i tillämpliga fall).</w:t>
            </w:r>
          </w:p>
          <w:p w14:paraId="1EC925F3" w14:textId="77777777" w:rsidR="004163B1" w:rsidRDefault="004163B1"/>
        </w:tc>
        <w:tc>
          <w:tcPr>
            <w:tcW w:w="1024" w:type="pct"/>
            <w:vMerge/>
          </w:tcPr>
          <w:p w14:paraId="303CE980" w14:textId="77777777" w:rsidR="00ED2BC9" w:rsidRPr="00A61C44" w:rsidRDefault="00ED2BC9" w:rsidP="007B483D">
            <w:pPr>
              <w:numPr>
                <w:ilvl w:val="0"/>
                <w:numId w:val="12"/>
              </w:numPr>
              <w:tabs>
                <w:tab w:val="left" w:pos="851"/>
              </w:tabs>
              <w:suppressAutoHyphens/>
              <w:rPr>
                <w:rFonts w:asciiTheme="minorHAnsi" w:hAnsiTheme="minorHAnsi" w:cstheme="minorHAnsi"/>
                <w:bCs/>
                <w:lang w:val="en-US"/>
              </w:rPr>
            </w:pPr>
          </w:p>
        </w:tc>
      </w:tr>
      <w:tr w:rsidR="00AC64C5" w:rsidRPr="003C6C57" w14:paraId="1BE54DC1" w14:textId="77777777" w:rsidTr="001C6B51">
        <w:trPr>
          <w:trHeight w:val="345"/>
        </w:trPr>
        <w:tc>
          <w:tcPr>
            <w:tcW w:w="461" w:type="pct"/>
            <w:vMerge w:val="restart"/>
          </w:tcPr>
          <w:p w14:paraId="74FD890C" w14:textId="77777777" w:rsidR="00AC64C5" w:rsidRPr="003C6C57" w:rsidRDefault="00AC64C5" w:rsidP="00264D88">
            <w:pPr>
              <w:tabs>
                <w:tab w:val="left" w:pos="851"/>
              </w:tabs>
              <w:suppressAutoHyphens/>
              <w:rPr>
                <w:rFonts w:asciiTheme="minorHAnsi" w:hAnsiTheme="minorHAnsi" w:cstheme="minorHAnsi"/>
                <w:bCs/>
              </w:rPr>
            </w:pPr>
            <w:r w:rsidRPr="003C6C57">
              <w:rPr>
                <w:rFonts w:asciiTheme="minorHAnsi" w:eastAsia="Arial" w:hAnsiTheme="minorHAnsi" w:cstheme="minorHAnsi"/>
                <w:bCs/>
              </w:rPr>
              <w:t>2.2</w:t>
            </w:r>
          </w:p>
          <w:p w14:paraId="01B43FBE" w14:textId="36B726C8" w:rsidR="00AC64C5" w:rsidRPr="003C6C57" w:rsidRDefault="00AC64C5" w:rsidP="00264D88">
            <w:pPr>
              <w:tabs>
                <w:tab w:val="left" w:pos="851"/>
              </w:tabs>
              <w:suppressAutoHyphens/>
              <w:rPr>
                <w:rFonts w:asciiTheme="minorHAnsi" w:hAnsiTheme="minorHAnsi" w:cstheme="minorHAnsi"/>
                <w:bCs/>
              </w:rPr>
            </w:pPr>
          </w:p>
        </w:tc>
        <w:tc>
          <w:tcPr>
            <w:tcW w:w="754" w:type="pct"/>
            <w:vMerge w:val="restart"/>
          </w:tcPr>
          <w:p w14:paraId="6607C901" w14:textId="77777777" w:rsidR="00F868C5" w:rsidRDefault="002873B4">
            <w:r>
              <w:rPr>
                <w:rFonts w:eastAsia="Arial"/>
              </w:rPr>
              <w:t>Identifiering av sökanden:</w:t>
            </w:r>
          </w:p>
        </w:tc>
        <w:tc>
          <w:tcPr>
            <w:tcW w:w="182" w:type="pct"/>
          </w:tcPr>
          <w:p w14:paraId="0206D7C3" w14:textId="5135B047" w:rsidR="00AC64C5" w:rsidRPr="003C6C57" w:rsidRDefault="00AC64C5" w:rsidP="00ED2BC9">
            <w:pPr>
              <w:tabs>
                <w:tab w:val="left" w:pos="851"/>
              </w:tabs>
              <w:suppressAutoHyphens/>
              <w:rPr>
                <w:rFonts w:asciiTheme="minorHAnsi" w:hAnsiTheme="minorHAnsi" w:cstheme="minorHAnsi"/>
              </w:rPr>
            </w:pPr>
            <w:r w:rsidRPr="003C6C57">
              <w:rPr>
                <w:rFonts w:asciiTheme="minorHAnsi" w:eastAsia="Arial" w:hAnsiTheme="minorHAnsi" w:cstheme="minorHAnsi"/>
              </w:rPr>
              <w:t>1</w:t>
            </w:r>
          </w:p>
        </w:tc>
        <w:tc>
          <w:tcPr>
            <w:tcW w:w="2579" w:type="pct"/>
          </w:tcPr>
          <w:p w14:paraId="76A885AA" w14:textId="77777777" w:rsidR="00DE2B31" w:rsidRPr="0026252C" w:rsidRDefault="002873B4">
            <w:pPr>
              <w:rPr>
                <w:rFonts w:eastAsia="Arial"/>
                <w:lang w:val="fi-FI"/>
              </w:rPr>
            </w:pPr>
            <w:r w:rsidRPr="0026252C">
              <w:rPr>
                <w:rFonts w:eastAsia="Arial"/>
                <w:lang w:val="fi-FI"/>
              </w:rPr>
              <w:t>Är den ansökande utgivaren en juridisk person?</w:t>
            </w:r>
          </w:p>
          <w:p w14:paraId="7C97D424" w14:textId="77777777" w:rsidR="00DE2B31" w:rsidRPr="0026252C" w:rsidRDefault="002873B4">
            <w:pPr>
              <w:rPr>
                <w:rFonts w:eastAsia="Arial"/>
                <w:lang w:val="fi-FI"/>
              </w:rPr>
            </w:pPr>
            <w:r w:rsidRPr="0026252C">
              <w:rPr>
                <w:rFonts w:eastAsia="Arial"/>
                <w:lang w:val="fi-FI"/>
              </w:rPr>
              <w:br/>
            </w:r>
            <w:sdt>
              <w:sdtPr>
                <w:rPr>
                  <w:lang w:val="fi-FI"/>
                </w:rPr>
                <w:id w:val="613203878"/>
                <w14:checkbox>
                  <w14:checked w14:val="0"/>
                  <w14:checkedState w14:val="2612" w14:font="MS Gothic"/>
                  <w14:uncheckedState w14:val="2610" w14:font="MS Gothic"/>
                </w14:checkbox>
              </w:sdtPr>
              <w:sdtEndPr/>
              <w:sdtContent>
                <w:r w:rsidR="00DE2B31" w:rsidRPr="0026252C">
                  <w:rPr>
                    <w:rFonts w:ascii="MS Gothic" w:eastAsia="MS Gothic" w:hAnsi="MS Gothic" w:hint="eastAsia"/>
                    <w:lang w:val="fi-FI"/>
                  </w:rPr>
                  <w:t>☐</w:t>
                </w:r>
              </w:sdtContent>
            </w:sdt>
            <w:r w:rsidRPr="0026252C">
              <w:rPr>
                <w:rFonts w:eastAsia="Arial"/>
                <w:lang w:val="fi-FI"/>
              </w:rPr>
              <w:t xml:space="preserve">   Ja</w:t>
            </w:r>
          </w:p>
          <w:p w14:paraId="420DA5DF" w14:textId="77777777" w:rsidR="00DE2B31" w:rsidRDefault="002873B4">
            <w:pPr>
              <w:rPr>
                <w:rFonts w:eastAsia="Arial"/>
              </w:rPr>
            </w:pPr>
            <w:r w:rsidRPr="0026252C">
              <w:rPr>
                <w:rFonts w:eastAsia="Arial"/>
                <w:lang w:val="en-US"/>
              </w:rPr>
              <w:br/>
            </w:r>
            <w:sdt>
              <w:sdtPr>
                <w:id w:val="828171321"/>
                <w14:checkbox>
                  <w14:checked w14:val="0"/>
                  <w14:checkedState w14:val="2612" w14:font="MS Gothic"/>
                  <w14:uncheckedState w14:val="2610" w14:font="MS Gothic"/>
                </w14:checkbox>
              </w:sdtPr>
              <w:sdtEndPr/>
              <w:sdtContent>
                <w:r>
                  <w:rPr>
                    <w:rFonts w:eastAsia="Arial"/>
                  </w:rPr>
                  <w:t>☐</w:t>
                </w:r>
              </w:sdtContent>
            </w:sdt>
            <w:r>
              <w:rPr>
                <w:rFonts w:eastAsia="Arial"/>
              </w:rPr>
              <w:t xml:space="preserve">   Nej</w:t>
            </w:r>
          </w:p>
          <w:p w14:paraId="64A15219" w14:textId="77777777" w:rsidR="00F868C5" w:rsidRDefault="002873B4">
            <w:pPr>
              <w:rPr>
                <w:rFonts w:eastAsia="Arial"/>
              </w:rPr>
            </w:pPr>
            <w:r>
              <w:rPr>
                <w:rFonts w:eastAsia="Arial"/>
              </w:rPr>
              <w:br/>
              <w:t>Om ja, skicka in de uppgifter som anges i underfälten 2 och 4. Om nej, skicka in de uppgifter som anges i underfälten 2, 3 och 4.</w:t>
            </w:r>
          </w:p>
          <w:p w14:paraId="469B8800" w14:textId="67B2665B" w:rsidR="00DE2B31" w:rsidRDefault="00DE2B31"/>
        </w:tc>
        <w:tc>
          <w:tcPr>
            <w:tcW w:w="1024" w:type="pct"/>
          </w:tcPr>
          <w:p w14:paraId="3E674C42" w14:textId="77777777" w:rsidR="00AC64C5" w:rsidRPr="00A61C44" w:rsidRDefault="00AC64C5" w:rsidP="00A23B91">
            <w:pPr>
              <w:tabs>
                <w:tab w:val="left" w:pos="851"/>
              </w:tabs>
              <w:suppressAutoHyphens/>
              <w:rPr>
                <w:rFonts w:asciiTheme="minorHAnsi" w:hAnsiTheme="minorHAnsi" w:cstheme="minorHAnsi"/>
                <w:bCs/>
                <w:lang w:val="en-US"/>
              </w:rPr>
            </w:pPr>
          </w:p>
        </w:tc>
      </w:tr>
      <w:tr w:rsidR="00AC64C5" w:rsidRPr="003C6C57" w14:paraId="724389E8" w14:textId="77777777" w:rsidTr="001C6B51">
        <w:trPr>
          <w:trHeight w:val="1974"/>
        </w:trPr>
        <w:tc>
          <w:tcPr>
            <w:tcW w:w="461" w:type="pct"/>
            <w:vMerge/>
          </w:tcPr>
          <w:p w14:paraId="27629572" w14:textId="511C4C2E" w:rsidR="00AC64C5" w:rsidRPr="00A61C44" w:rsidRDefault="00AC64C5" w:rsidP="00264D88">
            <w:pPr>
              <w:tabs>
                <w:tab w:val="left" w:pos="851"/>
              </w:tabs>
              <w:suppressAutoHyphens/>
              <w:rPr>
                <w:rFonts w:asciiTheme="minorHAnsi" w:hAnsiTheme="minorHAnsi" w:cstheme="minorHAnsi"/>
                <w:bCs/>
                <w:lang w:val="en-US"/>
              </w:rPr>
            </w:pPr>
          </w:p>
        </w:tc>
        <w:tc>
          <w:tcPr>
            <w:tcW w:w="754" w:type="pct"/>
            <w:vMerge/>
          </w:tcPr>
          <w:p w14:paraId="0C0C0E75" w14:textId="77777777" w:rsidR="00AC64C5" w:rsidRPr="00A61C44" w:rsidRDefault="00AC64C5" w:rsidP="00264D88">
            <w:pPr>
              <w:tabs>
                <w:tab w:val="left" w:pos="851"/>
              </w:tabs>
              <w:suppressAutoHyphens/>
              <w:rPr>
                <w:rFonts w:asciiTheme="minorHAnsi" w:hAnsiTheme="minorHAnsi" w:cstheme="minorHAnsi"/>
                <w:bCs/>
                <w:lang w:val="en-US"/>
              </w:rPr>
            </w:pPr>
          </w:p>
        </w:tc>
        <w:tc>
          <w:tcPr>
            <w:tcW w:w="182" w:type="pct"/>
            <w:vMerge w:val="restart"/>
          </w:tcPr>
          <w:p w14:paraId="45936264" w14:textId="13B8865D" w:rsidR="00AC64C5" w:rsidRPr="003C6C57" w:rsidRDefault="00AC64C5" w:rsidP="00ED2BC9">
            <w:pPr>
              <w:tabs>
                <w:tab w:val="left" w:pos="851"/>
              </w:tabs>
              <w:suppressAutoHyphens/>
              <w:rPr>
                <w:rFonts w:asciiTheme="minorHAnsi" w:hAnsiTheme="minorHAnsi" w:cstheme="minorHAnsi"/>
              </w:rPr>
            </w:pPr>
            <w:r w:rsidRPr="003C6C57">
              <w:rPr>
                <w:rFonts w:asciiTheme="minorHAnsi" w:eastAsia="Arial" w:hAnsiTheme="minorHAnsi" w:cstheme="minorHAnsi"/>
              </w:rPr>
              <w:t>2</w:t>
            </w:r>
          </w:p>
        </w:tc>
        <w:tc>
          <w:tcPr>
            <w:tcW w:w="2579" w:type="pct"/>
          </w:tcPr>
          <w:p w14:paraId="6ABFD1BA" w14:textId="77777777" w:rsidR="00F868C5" w:rsidRDefault="002873B4">
            <w:pPr>
              <w:rPr>
                <w:rFonts w:eastAsia="Arial"/>
              </w:rPr>
            </w:pPr>
            <w:r>
              <w:rPr>
                <w:rFonts w:eastAsia="Arial"/>
              </w:rPr>
              <w:t>Fullständigt juridiskt namn, firmanamn, webbadress(er), marknadsföringskanaler och logotyp(er) och eventuella planerade ändringar när så är tillämpligt. För juridiska personer som omfattas av Europaparlamentet och rådets direktiv (EU) 2017/1132</w:t>
            </w:r>
            <w:r w:rsidRPr="00DE2B31">
              <w:rPr>
                <w:rFonts w:eastAsia="Arial"/>
                <w:vertAlign w:val="superscript"/>
              </w:rPr>
              <w:t>(2)</w:t>
            </w:r>
            <w:r>
              <w:rPr>
                <w:rFonts w:eastAsia="Arial"/>
              </w:rPr>
              <w:t xml:space="preserve"> ska det juridiska namnet vara företagets namn så som </w:t>
            </w:r>
            <w:r>
              <w:rPr>
                <w:rFonts w:eastAsia="Arial"/>
              </w:rPr>
              <w:lastRenderedPageBreak/>
              <w:t>det anges i det nationella företagsregister som avses i artikel 16 i direktiv (EU) 2017/1132.</w:t>
            </w:r>
          </w:p>
          <w:p w14:paraId="073E3EBD" w14:textId="77777777" w:rsidR="00DE2B31" w:rsidRDefault="00DE2B31"/>
        </w:tc>
        <w:tc>
          <w:tcPr>
            <w:tcW w:w="1024" w:type="pct"/>
          </w:tcPr>
          <w:p w14:paraId="3BDD609E" w14:textId="77777777" w:rsidR="00F868C5" w:rsidRDefault="002873B4">
            <w:r>
              <w:rPr>
                <w:rFonts w:eastAsia="Arial"/>
              </w:rPr>
              <w:lastRenderedPageBreak/>
              <w:t>Artikel 1.1 a</w:t>
            </w:r>
          </w:p>
        </w:tc>
      </w:tr>
      <w:tr w:rsidR="00AC64C5" w:rsidRPr="003C6C57" w14:paraId="45CED596" w14:textId="77777777" w:rsidTr="001C6B51">
        <w:trPr>
          <w:trHeight w:val="1974"/>
        </w:trPr>
        <w:tc>
          <w:tcPr>
            <w:tcW w:w="461" w:type="pct"/>
            <w:vMerge/>
          </w:tcPr>
          <w:p w14:paraId="1588258F" w14:textId="4E3ECAC3" w:rsidR="00AC64C5" w:rsidRPr="003C6C57" w:rsidRDefault="00AC64C5" w:rsidP="00264D88">
            <w:pPr>
              <w:tabs>
                <w:tab w:val="left" w:pos="851"/>
              </w:tabs>
              <w:suppressAutoHyphens/>
              <w:rPr>
                <w:rFonts w:asciiTheme="minorHAnsi" w:hAnsiTheme="minorHAnsi" w:cstheme="minorHAnsi"/>
                <w:bCs/>
              </w:rPr>
            </w:pPr>
          </w:p>
        </w:tc>
        <w:tc>
          <w:tcPr>
            <w:tcW w:w="754" w:type="pct"/>
            <w:vMerge/>
          </w:tcPr>
          <w:p w14:paraId="231599EB" w14:textId="77777777" w:rsidR="00AC64C5" w:rsidRPr="003C6C57" w:rsidRDefault="00AC64C5" w:rsidP="00264D88">
            <w:pPr>
              <w:tabs>
                <w:tab w:val="left" w:pos="851"/>
              </w:tabs>
              <w:suppressAutoHyphens/>
              <w:rPr>
                <w:rFonts w:asciiTheme="minorHAnsi" w:hAnsiTheme="minorHAnsi" w:cstheme="minorHAnsi"/>
                <w:bCs/>
              </w:rPr>
            </w:pPr>
          </w:p>
        </w:tc>
        <w:tc>
          <w:tcPr>
            <w:tcW w:w="182" w:type="pct"/>
            <w:vMerge/>
          </w:tcPr>
          <w:p w14:paraId="0EBEA457" w14:textId="77777777" w:rsidR="00AC64C5" w:rsidRPr="003C6C57" w:rsidRDefault="00AC64C5" w:rsidP="00ED2BC9">
            <w:pPr>
              <w:tabs>
                <w:tab w:val="left" w:pos="851"/>
              </w:tabs>
              <w:suppressAutoHyphens/>
              <w:rPr>
                <w:rFonts w:asciiTheme="minorHAnsi" w:hAnsiTheme="minorHAnsi" w:cstheme="minorHAnsi"/>
              </w:rPr>
            </w:pPr>
          </w:p>
        </w:tc>
        <w:tc>
          <w:tcPr>
            <w:tcW w:w="2579" w:type="pct"/>
          </w:tcPr>
          <w:p w14:paraId="36972853" w14:textId="77777777" w:rsidR="00F868C5" w:rsidRDefault="002873B4">
            <w:r>
              <w:rPr>
                <w:rFonts w:eastAsia="Arial"/>
              </w:rPr>
              <w:t>En identifieringskod för juridiska personer som utfärdats i enlighet med villkoren för någon av de ackrediterade lokala registerförarna i det globala systemet för identifiering av juridiska personer.</w:t>
            </w:r>
          </w:p>
        </w:tc>
        <w:tc>
          <w:tcPr>
            <w:tcW w:w="1024" w:type="pct"/>
          </w:tcPr>
          <w:p w14:paraId="75E3F2D1" w14:textId="77777777" w:rsidR="00F868C5" w:rsidRDefault="002873B4">
            <w:r>
              <w:rPr>
                <w:rFonts w:eastAsia="Arial"/>
              </w:rPr>
              <w:t>Artikel 1.1 b</w:t>
            </w:r>
          </w:p>
        </w:tc>
      </w:tr>
      <w:tr w:rsidR="00AC64C5" w:rsidRPr="003C6C57" w14:paraId="2EA6D811" w14:textId="77777777" w:rsidTr="001C6B51">
        <w:trPr>
          <w:trHeight w:val="1974"/>
        </w:trPr>
        <w:tc>
          <w:tcPr>
            <w:tcW w:w="461" w:type="pct"/>
            <w:vMerge/>
          </w:tcPr>
          <w:p w14:paraId="2AE4B2A3" w14:textId="11E45599" w:rsidR="00AC64C5" w:rsidRPr="003C6C57" w:rsidRDefault="00AC64C5" w:rsidP="00264D88">
            <w:pPr>
              <w:tabs>
                <w:tab w:val="left" w:pos="851"/>
              </w:tabs>
              <w:suppressAutoHyphens/>
              <w:rPr>
                <w:rFonts w:asciiTheme="minorHAnsi" w:hAnsiTheme="minorHAnsi" w:cstheme="minorHAnsi"/>
                <w:bCs/>
              </w:rPr>
            </w:pPr>
          </w:p>
        </w:tc>
        <w:tc>
          <w:tcPr>
            <w:tcW w:w="754" w:type="pct"/>
            <w:vMerge/>
          </w:tcPr>
          <w:p w14:paraId="22A5D435" w14:textId="77777777" w:rsidR="00AC64C5" w:rsidRPr="003C6C57" w:rsidRDefault="00AC64C5" w:rsidP="00264D88">
            <w:pPr>
              <w:tabs>
                <w:tab w:val="left" w:pos="851"/>
              </w:tabs>
              <w:suppressAutoHyphens/>
              <w:rPr>
                <w:rFonts w:asciiTheme="minorHAnsi" w:hAnsiTheme="minorHAnsi" w:cstheme="minorHAnsi"/>
                <w:bCs/>
              </w:rPr>
            </w:pPr>
          </w:p>
        </w:tc>
        <w:tc>
          <w:tcPr>
            <w:tcW w:w="182" w:type="pct"/>
            <w:vMerge/>
          </w:tcPr>
          <w:p w14:paraId="4ECAC98C" w14:textId="77777777" w:rsidR="00AC64C5" w:rsidRPr="003C6C57" w:rsidRDefault="00AC64C5" w:rsidP="00ED2BC9">
            <w:pPr>
              <w:tabs>
                <w:tab w:val="left" w:pos="851"/>
              </w:tabs>
              <w:suppressAutoHyphens/>
              <w:rPr>
                <w:rFonts w:asciiTheme="minorHAnsi" w:hAnsiTheme="minorHAnsi" w:cstheme="minorHAnsi"/>
              </w:rPr>
            </w:pPr>
          </w:p>
        </w:tc>
        <w:tc>
          <w:tcPr>
            <w:tcW w:w="2579" w:type="pct"/>
          </w:tcPr>
          <w:p w14:paraId="6633C30A" w14:textId="77777777" w:rsidR="00F868C5" w:rsidRDefault="002873B4">
            <w:pPr>
              <w:rPr>
                <w:rFonts w:eastAsia="Arial"/>
              </w:rPr>
            </w:pPr>
            <w:r>
              <w:rPr>
                <w:rFonts w:eastAsia="Arial"/>
              </w:rPr>
              <w:t>Rättslig form, datum och medlemsstat för bildande eller grundande, adress(er). För juridiska personer som omfattas av direktiv (EU) 2017/1132 ska dessa uppgifter stämma överens med de uppgifter som anges i det nationella företagsregister som avses i artikel 16 i direktiv (EU) 2017/1132.</w:t>
            </w:r>
          </w:p>
          <w:p w14:paraId="64668E44" w14:textId="77777777" w:rsidR="00DE2B31" w:rsidRDefault="00DE2B31"/>
        </w:tc>
        <w:tc>
          <w:tcPr>
            <w:tcW w:w="1024" w:type="pct"/>
          </w:tcPr>
          <w:p w14:paraId="3D841DA1" w14:textId="77777777" w:rsidR="00F868C5" w:rsidRDefault="002873B4">
            <w:r>
              <w:rPr>
                <w:rFonts w:eastAsia="Arial"/>
              </w:rPr>
              <w:t>Artikel 1.1 c, d och e</w:t>
            </w:r>
          </w:p>
        </w:tc>
      </w:tr>
      <w:tr w:rsidR="00AC64C5" w:rsidRPr="003C6C57" w14:paraId="449A9837" w14:textId="77777777" w:rsidTr="001C6B51">
        <w:trPr>
          <w:trHeight w:val="1974"/>
        </w:trPr>
        <w:tc>
          <w:tcPr>
            <w:tcW w:w="461" w:type="pct"/>
            <w:vMerge/>
          </w:tcPr>
          <w:p w14:paraId="51BBC7FC" w14:textId="52230D3E" w:rsidR="00AC64C5" w:rsidRPr="00A61C44" w:rsidRDefault="00AC64C5" w:rsidP="00264D88">
            <w:pPr>
              <w:tabs>
                <w:tab w:val="left" w:pos="851"/>
              </w:tabs>
              <w:suppressAutoHyphens/>
              <w:rPr>
                <w:rFonts w:asciiTheme="minorHAnsi" w:hAnsiTheme="minorHAnsi" w:cstheme="minorHAnsi"/>
                <w:bCs/>
                <w:lang w:val="en-US"/>
              </w:rPr>
            </w:pPr>
          </w:p>
        </w:tc>
        <w:tc>
          <w:tcPr>
            <w:tcW w:w="754" w:type="pct"/>
            <w:vMerge/>
          </w:tcPr>
          <w:p w14:paraId="2BF3F726" w14:textId="77777777" w:rsidR="00AC64C5" w:rsidRPr="00A61C44" w:rsidRDefault="00AC64C5" w:rsidP="00264D88">
            <w:pPr>
              <w:tabs>
                <w:tab w:val="left" w:pos="851"/>
              </w:tabs>
              <w:suppressAutoHyphens/>
              <w:rPr>
                <w:rFonts w:asciiTheme="minorHAnsi" w:hAnsiTheme="minorHAnsi" w:cstheme="minorHAnsi"/>
                <w:bCs/>
                <w:lang w:val="en-US"/>
              </w:rPr>
            </w:pPr>
          </w:p>
        </w:tc>
        <w:tc>
          <w:tcPr>
            <w:tcW w:w="182" w:type="pct"/>
            <w:vMerge/>
          </w:tcPr>
          <w:p w14:paraId="495D3629" w14:textId="77777777" w:rsidR="00AC64C5" w:rsidRPr="00A61C44" w:rsidRDefault="00AC64C5" w:rsidP="00ED2BC9">
            <w:pPr>
              <w:tabs>
                <w:tab w:val="left" w:pos="851"/>
              </w:tabs>
              <w:suppressAutoHyphens/>
              <w:rPr>
                <w:rFonts w:asciiTheme="minorHAnsi" w:hAnsiTheme="minorHAnsi" w:cstheme="minorHAnsi"/>
                <w:lang w:val="en-US"/>
              </w:rPr>
            </w:pPr>
          </w:p>
        </w:tc>
        <w:tc>
          <w:tcPr>
            <w:tcW w:w="2579" w:type="pct"/>
          </w:tcPr>
          <w:p w14:paraId="07EC0CAB" w14:textId="77777777" w:rsidR="00F868C5" w:rsidRDefault="002873B4">
            <w:pPr>
              <w:rPr>
                <w:rFonts w:eastAsia="Arial"/>
              </w:rPr>
            </w:pPr>
            <w:r>
              <w:rPr>
                <w:rFonts w:eastAsia="Arial"/>
              </w:rPr>
              <w:t>Registrerade uppgifter i det relevanta registret, när så är tillämpligt, och en kopia på registreringsintyget. För juridiska personer som omfattas av direktiv (EU) 2017/1132 ska registreringsuppgifterna vara företagets registreringsnummer och EUID så som det anges i det nationella företagsregister som avses i artikel 16 i direktiv (EU) 2017/1132.</w:t>
            </w:r>
          </w:p>
          <w:p w14:paraId="5CB57AA2" w14:textId="77777777" w:rsidR="00DE2B31" w:rsidRDefault="00DE2B31"/>
        </w:tc>
        <w:tc>
          <w:tcPr>
            <w:tcW w:w="1024" w:type="pct"/>
          </w:tcPr>
          <w:p w14:paraId="5E2A84C1" w14:textId="77777777" w:rsidR="00F868C5" w:rsidRDefault="002873B4">
            <w:r>
              <w:rPr>
                <w:rFonts w:eastAsia="Arial"/>
              </w:rPr>
              <w:t>Artikel 1.1 f</w:t>
            </w:r>
          </w:p>
        </w:tc>
      </w:tr>
      <w:tr w:rsidR="00AC64C5" w:rsidRPr="003C6C57" w14:paraId="486E1CF3" w14:textId="77777777" w:rsidTr="001C6B51">
        <w:trPr>
          <w:trHeight w:val="1974"/>
        </w:trPr>
        <w:tc>
          <w:tcPr>
            <w:tcW w:w="461" w:type="pct"/>
            <w:vMerge/>
          </w:tcPr>
          <w:p w14:paraId="79CE4939" w14:textId="11CD59F3" w:rsidR="00AC64C5" w:rsidRPr="003C6C57" w:rsidRDefault="00AC64C5" w:rsidP="00264D88">
            <w:pPr>
              <w:tabs>
                <w:tab w:val="left" w:pos="851"/>
              </w:tabs>
              <w:suppressAutoHyphens/>
              <w:rPr>
                <w:rFonts w:asciiTheme="minorHAnsi" w:hAnsiTheme="minorHAnsi" w:cstheme="minorHAnsi"/>
                <w:bCs/>
              </w:rPr>
            </w:pPr>
          </w:p>
        </w:tc>
        <w:tc>
          <w:tcPr>
            <w:tcW w:w="754" w:type="pct"/>
            <w:vMerge/>
          </w:tcPr>
          <w:p w14:paraId="79DC0857" w14:textId="77777777" w:rsidR="00AC64C5" w:rsidRPr="003C6C57" w:rsidRDefault="00AC64C5" w:rsidP="00264D88">
            <w:pPr>
              <w:tabs>
                <w:tab w:val="left" w:pos="851"/>
              </w:tabs>
              <w:suppressAutoHyphens/>
              <w:rPr>
                <w:rFonts w:asciiTheme="minorHAnsi" w:hAnsiTheme="minorHAnsi" w:cstheme="minorHAnsi"/>
                <w:bCs/>
              </w:rPr>
            </w:pPr>
          </w:p>
        </w:tc>
        <w:tc>
          <w:tcPr>
            <w:tcW w:w="182" w:type="pct"/>
            <w:vMerge/>
          </w:tcPr>
          <w:p w14:paraId="0938DC88" w14:textId="77777777" w:rsidR="00AC64C5" w:rsidRPr="003C6C57" w:rsidRDefault="00AC64C5" w:rsidP="00ED2BC9">
            <w:pPr>
              <w:tabs>
                <w:tab w:val="left" w:pos="851"/>
              </w:tabs>
              <w:suppressAutoHyphens/>
              <w:rPr>
                <w:rFonts w:asciiTheme="minorHAnsi" w:hAnsiTheme="minorHAnsi" w:cstheme="minorHAnsi"/>
              </w:rPr>
            </w:pPr>
          </w:p>
        </w:tc>
        <w:tc>
          <w:tcPr>
            <w:tcW w:w="2579" w:type="pct"/>
          </w:tcPr>
          <w:p w14:paraId="141F8B6B" w14:textId="77777777" w:rsidR="00F868C5" w:rsidRDefault="002873B4">
            <w:r>
              <w:rPr>
                <w:rFonts w:eastAsia="Arial"/>
              </w:rPr>
              <w:t>Stiftelseurkunder eller stadgar samt bolagsordningen.</w:t>
            </w:r>
          </w:p>
        </w:tc>
        <w:tc>
          <w:tcPr>
            <w:tcW w:w="1024" w:type="pct"/>
          </w:tcPr>
          <w:p w14:paraId="6735D748" w14:textId="77777777" w:rsidR="00F868C5" w:rsidRDefault="002873B4">
            <w:r>
              <w:rPr>
                <w:rFonts w:eastAsia="Arial"/>
              </w:rPr>
              <w:t>Artikel 1.1 g</w:t>
            </w:r>
          </w:p>
        </w:tc>
      </w:tr>
      <w:tr w:rsidR="00AC64C5" w:rsidRPr="003C6C57" w14:paraId="3BAA62F1" w14:textId="77777777" w:rsidTr="001C6B51">
        <w:trPr>
          <w:trHeight w:val="985"/>
        </w:trPr>
        <w:tc>
          <w:tcPr>
            <w:tcW w:w="461" w:type="pct"/>
            <w:vMerge/>
          </w:tcPr>
          <w:p w14:paraId="038A40FB" w14:textId="1DCD1082" w:rsidR="00AC64C5" w:rsidRPr="003C6C57" w:rsidRDefault="00AC64C5" w:rsidP="00264D88">
            <w:pPr>
              <w:tabs>
                <w:tab w:val="left" w:pos="851"/>
              </w:tabs>
              <w:suppressAutoHyphens/>
              <w:rPr>
                <w:rFonts w:asciiTheme="minorHAnsi" w:hAnsiTheme="minorHAnsi" w:cstheme="minorHAnsi"/>
                <w:bCs/>
              </w:rPr>
            </w:pPr>
          </w:p>
        </w:tc>
        <w:tc>
          <w:tcPr>
            <w:tcW w:w="754" w:type="pct"/>
            <w:vMerge/>
          </w:tcPr>
          <w:p w14:paraId="69EB83EB" w14:textId="77777777" w:rsidR="00AC64C5" w:rsidRPr="003C6C57" w:rsidRDefault="00AC64C5" w:rsidP="00264D88">
            <w:pPr>
              <w:tabs>
                <w:tab w:val="left" w:pos="851"/>
              </w:tabs>
              <w:suppressAutoHyphens/>
              <w:rPr>
                <w:rFonts w:asciiTheme="minorHAnsi" w:hAnsiTheme="minorHAnsi" w:cstheme="minorHAnsi"/>
                <w:bCs/>
              </w:rPr>
            </w:pPr>
          </w:p>
        </w:tc>
        <w:tc>
          <w:tcPr>
            <w:tcW w:w="182" w:type="pct"/>
          </w:tcPr>
          <w:p w14:paraId="0B30CB0E" w14:textId="4684D65A" w:rsidR="00AC64C5" w:rsidRPr="003C6C57" w:rsidRDefault="00AC64C5" w:rsidP="00ED2BC9">
            <w:pPr>
              <w:tabs>
                <w:tab w:val="left" w:pos="851"/>
              </w:tabs>
              <w:suppressAutoHyphens/>
              <w:rPr>
                <w:rFonts w:asciiTheme="minorHAnsi" w:hAnsiTheme="minorHAnsi" w:cstheme="minorHAnsi"/>
              </w:rPr>
            </w:pPr>
            <w:r w:rsidRPr="003C6C57">
              <w:rPr>
                <w:rFonts w:asciiTheme="minorHAnsi" w:eastAsia="Arial" w:hAnsiTheme="minorHAnsi" w:cstheme="minorHAnsi"/>
              </w:rPr>
              <w:t>3</w:t>
            </w:r>
          </w:p>
        </w:tc>
        <w:tc>
          <w:tcPr>
            <w:tcW w:w="2579" w:type="pct"/>
          </w:tcPr>
          <w:p w14:paraId="6F05E88E" w14:textId="77777777" w:rsidR="00F868C5" w:rsidRDefault="002873B4">
            <w:pPr>
              <w:rPr>
                <w:rFonts w:eastAsia="Arial"/>
              </w:rPr>
            </w:pPr>
            <w:r>
              <w:rPr>
                <w:rFonts w:eastAsia="Arial"/>
              </w:rPr>
              <w:t>Om den ansökande utgivaren är ett företag som inte är en juridisk person, handlingar som intygar likvärdigt skydd av tredje parters intressen och likvärdig tillsyn.</w:t>
            </w:r>
          </w:p>
          <w:p w14:paraId="683B55E4" w14:textId="77777777" w:rsidR="00BF14E7" w:rsidRDefault="00BF14E7"/>
        </w:tc>
        <w:tc>
          <w:tcPr>
            <w:tcW w:w="1024" w:type="pct"/>
          </w:tcPr>
          <w:p w14:paraId="668A5193" w14:textId="77777777" w:rsidR="00F868C5" w:rsidRDefault="002873B4">
            <w:r>
              <w:rPr>
                <w:rFonts w:eastAsia="Arial"/>
              </w:rPr>
              <w:t>Artikel 1.1 h</w:t>
            </w:r>
          </w:p>
        </w:tc>
      </w:tr>
      <w:tr w:rsidR="00AC64C5" w:rsidRPr="003C6C57" w14:paraId="03CBF947" w14:textId="77777777" w:rsidTr="001C6B51">
        <w:trPr>
          <w:trHeight w:val="985"/>
        </w:trPr>
        <w:tc>
          <w:tcPr>
            <w:tcW w:w="461" w:type="pct"/>
            <w:vMerge/>
          </w:tcPr>
          <w:p w14:paraId="760297A8" w14:textId="77777777" w:rsidR="00AC64C5" w:rsidRPr="003C6C57" w:rsidRDefault="00AC64C5" w:rsidP="00264D88">
            <w:pPr>
              <w:tabs>
                <w:tab w:val="left" w:pos="851"/>
              </w:tabs>
              <w:suppressAutoHyphens/>
              <w:rPr>
                <w:rFonts w:asciiTheme="minorHAnsi" w:hAnsiTheme="minorHAnsi" w:cstheme="minorHAnsi"/>
                <w:bCs/>
              </w:rPr>
            </w:pPr>
          </w:p>
        </w:tc>
        <w:tc>
          <w:tcPr>
            <w:tcW w:w="754" w:type="pct"/>
            <w:vMerge/>
          </w:tcPr>
          <w:p w14:paraId="5C80FD25" w14:textId="77777777" w:rsidR="00AC64C5" w:rsidRPr="003C6C57" w:rsidRDefault="00AC64C5" w:rsidP="00264D88">
            <w:pPr>
              <w:tabs>
                <w:tab w:val="left" w:pos="851"/>
              </w:tabs>
              <w:suppressAutoHyphens/>
              <w:rPr>
                <w:rFonts w:asciiTheme="minorHAnsi" w:hAnsiTheme="minorHAnsi" w:cstheme="minorHAnsi"/>
                <w:bCs/>
              </w:rPr>
            </w:pPr>
          </w:p>
        </w:tc>
        <w:tc>
          <w:tcPr>
            <w:tcW w:w="182" w:type="pct"/>
          </w:tcPr>
          <w:p w14:paraId="5B7C4AAF" w14:textId="71201C2D" w:rsidR="00AC64C5" w:rsidRPr="003C6C57" w:rsidRDefault="00AC64C5" w:rsidP="00ED2BC9">
            <w:pPr>
              <w:tabs>
                <w:tab w:val="left" w:pos="851"/>
              </w:tabs>
              <w:suppressAutoHyphens/>
              <w:rPr>
                <w:rFonts w:asciiTheme="minorHAnsi" w:hAnsiTheme="minorHAnsi" w:cstheme="minorHAnsi"/>
              </w:rPr>
            </w:pPr>
            <w:r w:rsidRPr="003C6C57">
              <w:rPr>
                <w:rFonts w:asciiTheme="minorHAnsi" w:eastAsia="Arial" w:hAnsiTheme="minorHAnsi" w:cstheme="minorHAnsi"/>
              </w:rPr>
              <w:t>4</w:t>
            </w:r>
          </w:p>
        </w:tc>
        <w:tc>
          <w:tcPr>
            <w:tcW w:w="2579" w:type="pct"/>
          </w:tcPr>
          <w:p w14:paraId="26EB867B" w14:textId="77777777" w:rsidR="00F868C5" w:rsidRDefault="002873B4">
            <w:r>
              <w:rPr>
                <w:rFonts w:eastAsia="Arial"/>
              </w:rPr>
              <w:t>Datum för räkenskapsårets slut.</w:t>
            </w:r>
          </w:p>
        </w:tc>
        <w:tc>
          <w:tcPr>
            <w:tcW w:w="1024" w:type="pct"/>
          </w:tcPr>
          <w:p w14:paraId="653A6EBF" w14:textId="77777777" w:rsidR="00F868C5" w:rsidRDefault="002873B4">
            <w:r>
              <w:rPr>
                <w:rFonts w:eastAsia="Arial"/>
              </w:rPr>
              <w:t>Artikel 1.1 i</w:t>
            </w:r>
          </w:p>
        </w:tc>
      </w:tr>
      <w:tr w:rsidR="00012E61" w:rsidRPr="003C6C57" w14:paraId="31D81C7F" w14:textId="77777777" w:rsidTr="001C6B51">
        <w:trPr>
          <w:trHeight w:val="310"/>
        </w:trPr>
        <w:tc>
          <w:tcPr>
            <w:tcW w:w="461" w:type="pct"/>
            <w:vMerge w:val="restart"/>
          </w:tcPr>
          <w:p w14:paraId="21A340F5" w14:textId="1B92153F" w:rsidR="00012E61" w:rsidRPr="003C6C57" w:rsidRDefault="00012E61" w:rsidP="00264D88">
            <w:pPr>
              <w:tabs>
                <w:tab w:val="left" w:pos="851"/>
              </w:tabs>
              <w:suppressAutoHyphens/>
              <w:rPr>
                <w:rFonts w:asciiTheme="minorHAnsi" w:hAnsiTheme="minorHAnsi" w:cstheme="minorHAnsi"/>
                <w:bCs/>
              </w:rPr>
            </w:pPr>
            <w:r w:rsidRPr="003C6C57">
              <w:rPr>
                <w:rFonts w:asciiTheme="minorHAnsi" w:eastAsia="Arial" w:hAnsiTheme="minorHAnsi" w:cstheme="minorHAnsi"/>
                <w:bCs/>
              </w:rPr>
              <w:lastRenderedPageBreak/>
              <w:t>3.1</w:t>
            </w:r>
          </w:p>
        </w:tc>
        <w:tc>
          <w:tcPr>
            <w:tcW w:w="754" w:type="pct"/>
            <w:vMerge w:val="restart"/>
          </w:tcPr>
          <w:p w14:paraId="67B68737" w14:textId="77777777" w:rsidR="00F868C5" w:rsidRDefault="002873B4">
            <w:r>
              <w:rPr>
                <w:rFonts w:eastAsia="Arial"/>
              </w:rPr>
              <w:t>Verksamhetsplan: uppgifter om affärsmodell, strategi och riskprofil</w:t>
            </w:r>
          </w:p>
        </w:tc>
        <w:tc>
          <w:tcPr>
            <w:tcW w:w="182" w:type="pct"/>
          </w:tcPr>
          <w:p w14:paraId="069A048B" w14:textId="77777777" w:rsidR="00012E61" w:rsidRPr="00A61C44" w:rsidRDefault="00012E61" w:rsidP="00ED2BC9">
            <w:pPr>
              <w:tabs>
                <w:tab w:val="left" w:pos="851"/>
              </w:tabs>
              <w:suppressAutoHyphens/>
              <w:rPr>
                <w:rFonts w:asciiTheme="minorHAnsi" w:hAnsiTheme="minorHAnsi" w:cstheme="minorHAnsi"/>
                <w:lang w:val="en-US"/>
              </w:rPr>
            </w:pPr>
          </w:p>
        </w:tc>
        <w:tc>
          <w:tcPr>
            <w:tcW w:w="2579" w:type="pct"/>
          </w:tcPr>
          <w:p w14:paraId="5DACEE2F" w14:textId="77777777" w:rsidR="00012E61" w:rsidRPr="00A61C44" w:rsidRDefault="00012E61" w:rsidP="00BA6830">
            <w:pPr>
              <w:tabs>
                <w:tab w:val="left" w:pos="851"/>
              </w:tabs>
              <w:suppressAutoHyphens/>
              <w:rPr>
                <w:rFonts w:asciiTheme="minorHAnsi" w:hAnsiTheme="minorHAnsi" w:cstheme="minorHAnsi"/>
                <w:lang w:val="en-US"/>
              </w:rPr>
            </w:pPr>
          </w:p>
        </w:tc>
        <w:tc>
          <w:tcPr>
            <w:tcW w:w="1024" w:type="pct"/>
          </w:tcPr>
          <w:p w14:paraId="4E3A68ED" w14:textId="77777777" w:rsidR="00012E61" w:rsidRPr="00A61C44" w:rsidRDefault="00012E61" w:rsidP="00D9070B">
            <w:pPr>
              <w:tabs>
                <w:tab w:val="left" w:pos="851"/>
              </w:tabs>
              <w:suppressAutoHyphens/>
              <w:rPr>
                <w:rFonts w:asciiTheme="minorHAnsi" w:hAnsiTheme="minorHAnsi" w:cstheme="minorHAnsi"/>
                <w:bCs/>
                <w:lang w:val="en-US"/>
              </w:rPr>
            </w:pPr>
          </w:p>
        </w:tc>
      </w:tr>
      <w:tr w:rsidR="00012E61" w:rsidRPr="003C6C57" w14:paraId="3BEEE313" w14:textId="77777777" w:rsidTr="001C6B51">
        <w:trPr>
          <w:trHeight w:val="306"/>
        </w:trPr>
        <w:tc>
          <w:tcPr>
            <w:tcW w:w="461" w:type="pct"/>
            <w:vMerge/>
          </w:tcPr>
          <w:p w14:paraId="4CDCF529" w14:textId="77777777" w:rsidR="00012E61" w:rsidRPr="00A61C44" w:rsidRDefault="00012E61" w:rsidP="00264D88">
            <w:pPr>
              <w:tabs>
                <w:tab w:val="left" w:pos="851"/>
              </w:tabs>
              <w:suppressAutoHyphens/>
              <w:rPr>
                <w:rFonts w:asciiTheme="minorHAnsi" w:hAnsiTheme="minorHAnsi" w:cstheme="minorHAnsi"/>
                <w:bCs/>
                <w:lang w:val="en-US"/>
              </w:rPr>
            </w:pPr>
          </w:p>
        </w:tc>
        <w:tc>
          <w:tcPr>
            <w:tcW w:w="754" w:type="pct"/>
            <w:vMerge/>
          </w:tcPr>
          <w:p w14:paraId="53B5F17F" w14:textId="77777777" w:rsidR="00012E61" w:rsidRPr="00A61C44" w:rsidRDefault="00012E61" w:rsidP="00264D88">
            <w:pPr>
              <w:tabs>
                <w:tab w:val="left" w:pos="851"/>
              </w:tabs>
              <w:suppressAutoHyphens/>
              <w:rPr>
                <w:rFonts w:asciiTheme="minorHAnsi" w:hAnsiTheme="minorHAnsi" w:cstheme="minorHAnsi"/>
                <w:bCs/>
                <w:lang w:val="en-US"/>
              </w:rPr>
            </w:pPr>
          </w:p>
        </w:tc>
        <w:tc>
          <w:tcPr>
            <w:tcW w:w="182" w:type="pct"/>
          </w:tcPr>
          <w:p w14:paraId="05FE798B" w14:textId="0057FD77" w:rsidR="00012E61" w:rsidRPr="003C6C57" w:rsidRDefault="00012E61" w:rsidP="00ED2BC9">
            <w:pPr>
              <w:tabs>
                <w:tab w:val="left" w:pos="851"/>
              </w:tabs>
              <w:suppressAutoHyphens/>
              <w:rPr>
                <w:rFonts w:asciiTheme="minorHAnsi" w:hAnsiTheme="minorHAnsi" w:cstheme="minorHAnsi"/>
              </w:rPr>
            </w:pPr>
            <w:r w:rsidRPr="003C6C57">
              <w:rPr>
                <w:rFonts w:asciiTheme="minorHAnsi" w:eastAsia="Arial" w:hAnsiTheme="minorHAnsi" w:cstheme="minorHAnsi"/>
              </w:rPr>
              <w:t>1</w:t>
            </w:r>
          </w:p>
        </w:tc>
        <w:tc>
          <w:tcPr>
            <w:tcW w:w="2579" w:type="pct"/>
          </w:tcPr>
          <w:p w14:paraId="286DFFAC" w14:textId="77777777" w:rsidR="00F868C5" w:rsidRDefault="002873B4">
            <w:pPr>
              <w:rPr>
                <w:rFonts w:eastAsia="Arial"/>
              </w:rPr>
            </w:pPr>
            <w:r>
              <w:rPr>
                <w:rFonts w:eastAsia="Arial"/>
              </w:rPr>
              <w:t>Huvudsakliga egenskaper hos den tillgångsanknutna token som ansökan om auktorisation att erbjuda till allmänheten eller att ansöka om upptagande till handel gäller, inbegripet alla informationskrav som anges i den relevanta bestämmelsen, inbegripet typ av token, mål med auktorisationen, rättsligt utlåtande om klassificering av den tillgångsanknutna token i enlighet med artikel 18.2 e i förordning (EU) 2023/1114, mekanism för utgivning och inlösen, angivande av distributörer, policy för utseende av andra enheter för erbjudande till allmänheten eller upptagande till handel, använt protokoll, teknik för distribuerade liggare (DLT) där denna token ges ut och bryggor mellan sådana tekniker för distribuerade liggare.</w:t>
            </w:r>
          </w:p>
          <w:p w14:paraId="081A4BF6" w14:textId="77777777" w:rsidR="00BF14E7" w:rsidRDefault="00BF14E7"/>
        </w:tc>
        <w:tc>
          <w:tcPr>
            <w:tcW w:w="1024" w:type="pct"/>
          </w:tcPr>
          <w:p w14:paraId="70BDFB05" w14:textId="77777777" w:rsidR="00F868C5" w:rsidRDefault="002873B4">
            <w:r>
              <w:rPr>
                <w:rFonts w:eastAsia="Arial"/>
              </w:rPr>
              <w:t>Artikel 2.2 a i.1–7</w:t>
            </w:r>
          </w:p>
        </w:tc>
      </w:tr>
      <w:tr w:rsidR="00012E61" w:rsidRPr="003C6C57" w14:paraId="178C93C8" w14:textId="77777777" w:rsidTr="001C6B51">
        <w:trPr>
          <w:trHeight w:val="306"/>
        </w:trPr>
        <w:tc>
          <w:tcPr>
            <w:tcW w:w="461" w:type="pct"/>
            <w:vMerge/>
          </w:tcPr>
          <w:p w14:paraId="568A1DD4" w14:textId="77777777" w:rsidR="00012E61" w:rsidRPr="003C6C57" w:rsidRDefault="00012E61" w:rsidP="00264D88">
            <w:pPr>
              <w:tabs>
                <w:tab w:val="left" w:pos="851"/>
              </w:tabs>
              <w:suppressAutoHyphens/>
              <w:rPr>
                <w:rFonts w:asciiTheme="minorHAnsi" w:hAnsiTheme="minorHAnsi" w:cstheme="minorHAnsi"/>
                <w:bCs/>
                <w:lang w:val="fi-FI"/>
              </w:rPr>
            </w:pPr>
          </w:p>
        </w:tc>
        <w:tc>
          <w:tcPr>
            <w:tcW w:w="754" w:type="pct"/>
            <w:vMerge/>
          </w:tcPr>
          <w:p w14:paraId="0BA72443" w14:textId="77777777" w:rsidR="00012E61" w:rsidRPr="003C6C57" w:rsidRDefault="00012E61" w:rsidP="00264D88">
            <w:pPr>
              <w:tabs>
                <w:tab w:val="left" w:pos="851"/>
              </w:tabs>
              <w:suppressAutoHyphens/>
              <w:rPr>
                <w:rFonts w:asciiTheme="minorHAnsi" w:hAnsiTheme="minorHAnsi" w:cstheme="minorHAnsi"/>
                <w:bCs/>
                <w:lang w:val="fi-FI"/>
              </w:rPr>
            </w:pPr>
          </w:p>
        </w:tc>
        <w:tc>
          <w:tcPr>
            <w:tcW w:w="182" w:type="pct"/>
          </w:tcPr>
          <w:p w14:paraId="2626D471" w14:textId="4AA373A7" w:rsidR="00012E61" w:rsidRPr="003C6C57" w:rsidRDefault="00012E61" w:rsidP="00ED2BC9">
            <w:pPr>
              <w:tabs>
                <w:tab w:val="left" w:pos="851"/>
              </w:tabs>
              <w:suppressAutoHyphens/>
              <w:rPr>
                <w:rFonts w:asciiTheme="minorHAnsi" w:hAnsiTheme="minorHAnsi" w:cstheme="minorHAnsi"/>
              </w:rPr>
            </w:pPr>
            <w:r w:rsidRPr="003C6C57">
              <w:rPr>
                <w:rFonts w:asciiTheme="minorHAnsi" w:eastAsia="Arial" w:hAnsiTheme="minorHAnsi" w:cstheme="minorHAnsi"/>
              </w:rPr>
              <w:t>2</w:t>
            </w:r>
          </w:p>
        </w:tc>
        <w:tc>
          <w:tcPr>
            <w:tcW w:w="2579" w:type="pct"/>
          </w:tcPr>
          <w:p w14:paraId="6673907D" w14:textId="77777777" w:rsidR="00F868C5" w:rsidRDefault="002873B4">
            <w:pPr>
              <w:rPr>
                <w:rFonts w:eastAsia="Arial"/>
              </w:rPr>
            </w:pPr>
            <w:r>
              <w:rPr>
                <w:rFonts w:eastAsia="Arial"/>
              </w:rPr>
              <w:t>Information om den ansökande utgivarens eventuella utestående utgivning av kryptotillgångar eller andra digitala tillgångar och eventuell annan finansiell eller icke-finansiell verksamhet som bedrivs av den ansökande utgivaren.</w:t>
            </w:r>
          </w:p>
          <w:p w14:paraId="0271994B" w14:textId="77777777" w:rsidR="00BF14E7" w:rsidRDefault="00BF14E7"/>
        </w:tc>
        <w:tc>
          <w:tcPr>
            <w:tcW w:w="1024" w:type="pct"/>
          </w:tcPr>
          <w:p w14:paraId="573265BF" w14:textId="77777777" w:rsidR="00F868C5" w:rsidRDefault="002873B4">
            <w:r>
              <w:rPr>
                <w:rFonts w:eastAsia="Arial"/>
              </w:rPr>
              <w:t>Artikel 2.2 a ii och iii</w:t>
            </w:r>
          </w:p>
        </w:tc>
      </w:tr>
      <w:tr w:rsidR="00012E61" w:rsidRPr="003C6C57" w14:paraId="2C6ED45E" w14:textId="77777777" w:rsidTr="001C6B51">
        <w:trPr>
          <w:trHeight w:val="306"/>
        </w:trPr>
        <w:tc>
          <w:tcPr>
            <w:tcW w:w="461" w:type="pct"/>
            <w:vMerge/>
          </w:tcPr>
          <w:p w14:paraId="070E233F" w14:textId="77777777" w:rsidR="00012E61" w:rsidRPr="00A61C44" w:rsidRDefault="00012E61" w:rsidP="00264D88">
            <w:pPr>
              <w:tabs>
                <w:tab w:val="left" w:pos="851"/>
              </w:tabs>
              <w:suppressAutoHyphens/>
              <w:rPr>
                <w:rFonts w:asciiTheme="minorHAnsi" w:hAnsiTheme="minorHAnsi" w:cstheme="minorHAnsi"/>
                <w:bCs/>
                <w:lang w:val="en-US"/>
              </w:rPr>
            </w:pPr>
          </w:p>
        </w:tc>
        <w:tc>
          <w:tcPr>
            <w:tcW w:w="754" w:type="pct"/>
            <w:vMerge/>
          </w:tcPr>
          <w:p w14:paraId="446AD538" w14:textId="77777777" w:rsidR="00012E61" w:rsidRPr="00A61C44" w:rsidRDefault="00012E61" w:rsidP="00264D88">
            <w:pPr>
              <w:tabs>
                <w:tab w:val="left" w:pos="851"/>
              </w:tabs>
              <w:suppressAutoHyphens/>
              <w:rPr>
                <w:rFonts w:asciiTheme="minorHAnsi" w:hAnsiTheme="minorHAnsi" w:cstheme="minorHAnsi"/>
                <w:bCs/>
                <w:lang w:val="en-US"/>
              </w:rPr>
            </w:pPr>
          </w:p>
        </w:tc>
        <w:tc>
          <w:tcPr>
            <w:tcW w:w="182" w:type="pct"/>
          </w:tcPr>
          <w:p w14:paraId="51829B10" w14:textId="7B98BB10" w:rsidR="00012E61" w:rsidRPr="003C6C57" w:rsidRDefault="00012E61" w:rsidP="00ED2BC9">
            <w:pPr>
              <w:tabs>
                <w:tab w:val="left" w:pos="851"/>
              </w:tabs>
              <w:suppressAutoHyphens/>
              <w:rPr>
                <w:rFonts w:asciiTheme="minorHAnsi" w:hAnsiTheme="minorHAnsi" w:cstheme="minorHAnsi"/>
              </w:rPr>
            </w:pPr>
            <w:r w:rsidRPr="003C6C57">
              <w:rPr>
                <w:rFonts w:asciiTheme="minorHAnsi" w:eastAsia="Arial" w:hAnsiTheme="minorHAnsi" w:cstheme="minorHAnsi"/>
              </w:rPr>
              <w:t>3</w:t>
            </w:r>
          </w:p>
        </w:tc>
        <w:tc>
          <w:tcPr>
            <w:tcW w:w="2579" w:type="pct"/>
          </w:tcPr>
          <w:p w14:paraId="5B710F1D" w14:textId="77777777" w:rsidR="00F868C5" w:rsidRDefault="002873B4">
            <w:pPr>
              <w:rPr>
                <w:rFonts w:eastAsia="Arial"/>
              </w:rPr>
            </w:pPr>
            <w:r>
              <w:rPr>
                <w:rFonts w:eastAsia="Arial"/>
              </w:rPr>
              <w:t>I tillämpliga fall, beskrivning av koncernen och koncernenheternas verksamhet.</w:t>
            </w:r>
          </w:p>
          <w:p w14:paraId="43D70C7B" w14:textId="77777777" w:rsidR="00BF14E7" w:rsidRDefault="00BF14E7"/>
        </w:tc>
        <w:tc>
          <w:tcPr>
            <w:tcW w:w="1024" w:type="pct"/>
          </w:tcPr>
          <w:p w14:paraId="58559546" w14:textId="77777777" w:rsidR="00F868C5" w:rsidRDefault="002873B4">
            <w:r>
              <w:rPr>
                <w:rFonts w:eastAsia="Arial"/>
              </w:rPr>
              <w:t>Artikel 2.2 a iv</w:t>
            </w:r>
          </w:p>
        </w:tc>
      </w:tr>
      <w:tr w:rsidR="00012E61" w:rsidRPr="003C6C57" w14:paraId="0678E85A" w14:textId="77777777" w:rsidTr="001C6B51">
        <w:trPr>
          <w:trHeight w:val="306"/>
        </w:trPr>
        <w:tc>
          <w:tcPr>
            <w:tcW w:w="461" w:type="pct"/>
            <w:vMerge/>
          </w:tcPr>
          <w:p w14:paraId="32D5E7C6" w14:textId="77777777" w:rsidR="00012E61" w:rsidRPr="003C6C57" w:rsidRDefault="00012E61" w:rsidP="00264D88">
            <w:pPr>
              <w:tabs>
                <w:tab w:val="left" w:pos="851"/>
              </w:tabs>
              <w:suppressAutoHyphens/>
              <w:rPr>
                <w:rFonts w:asciiTheme="minorHAnsi" w:hAnsiTheme="minorHAnsi" w:cstheme="minorHAnsi"/>
                <w:bCs/>
                <w:lang w:val="fi-FI"/>
              </w:rPr>
            </w:pPr>
          </w:p>
        </w:tc>
        <w:tc>
          <w:tcPr>
            <w:tcW w:w="754" w:type="pct"/>
            <w:vMerge/>
          </w:tcPr>
          <w:p w14:paraId="532977A9" w14:textId="77777777" w:rsidR="00012E61" w:rsidRPr="003C6C57" w:rsidRDefault="00012E61" w:rsidP="00264D88">
            <w:pPr>
              <w:tabs>
                <w:tab w:val="left" w:pos="851"/>
              </w:tabs>
              <w:suppressAutoHyphens/>
              <w:rPr>
                <w:rFonts w:asciiTheme="minorHAnsi" w:hAnsiTheme="minorHAnsi" w:cstheme="minorHAnsi"/>
                <w:bCs/>
                <w:lang w:val="fi-FI"/>
              </w:rPr>
            </w:pPr>
          </w:p>
        </w:tc>
        <w:tc>
          <w:tcPr>
            <w:tcW w:w="182" w:type="pct"/>
          </w:tcPr>
          <w:p w14:paraId="78E07B56" w14:textId="2D4D4488" w:rsidR="00012E61" w:rsidRPr="003C6C57" w:rsidRDefault="00012E61" w:rsidP="00ED2BC9">
            <w:pPr>
              <w:tabs>
                <w:tab w:val="left" w:pos="851"/>
              </w:tabs>
              <w:suppressAutoHyphens/>
              <w:rPr>
                <w:rFonts w:asciiTheme="minorHAnsi" w:hAnsiTheme="minorHAnsi" w:cstheme="minorHAnsi"/>
              </w:rPr>
            </w:pPr>
            <w:r w:rsidRPr="003C6C57">
              <w:rPr>
                <w:rFonts w:asciiTheme="minorHAnsi" w:eastAsia="Arial" w:hAnsiTheme="minorHAnsi" w:cstheme="minorHAnsi"/>
              </w:rPr>
              <w:t>4</w:t>
            </w:r>
          </w:p>
        </w:tc>
        <w:tc>
          <w:tcPr>
            <w:tcW w:w="2579" w:type="pct"/>
          </w:tcPr>
          <w:p w14:paraId="751C48D5" w14:textId="77777777" w:rsidR="00F868C5" w:rsidRDefault="002873B4">
            <w:pPr>
              <w:rPr>
                <w:rFonts w:eastAsia="Arial"/>
              </w:rPr>
            </w:pPr>
            <w:r>
              <w:rPr>
                <w:rFonts w:eastAsia="Arial"/>
              </w:rPr>
              <w:t>Beskrivning av det företagsklimat där den ansökande utgivaren kommer att verka.</w:t>
            </w:r>
          </w:p>
          <w:p w14:paraId="6EE0FC1D" w14:textId="77777777" w:rsidR="00BF14E7" w:rsidRDefault="00BF14E7"/>
        </w:tc>
        <w:tc>
          <w:tcPr>
            <w:tcW w:w="1024" w:type="pct"/>
          </w:tcPr>
          <w:p w14:paraId="57FF09DA" w14:textId="77777777" w:rsidR="00F868C5" w:rsidRDefault="002873B4">
            <w:r>
              <w:rPr>
                <w:rFonts w:eastAsia="Arial"/>
              </w:rPr>
              <w:t>Artikel 2.2 b</w:t>
            </w:r>
          </w:p>
        </w:tc>
      </w:tr>
      <w:tr w:rsidR="00012E61" w:rsidRPr="003C6C57" w14:paraId="7829341F" w14:textId="77777777" w:rsidTr="001C6B51">
        <w:trPr>
          <w:trHeight w:val="306"/>
        </w:trPr>
        <w:tc>
          <w:tcPr>
            <w:tcW w:w="461" w:type="pct"/>
            <w:vMerge/>
          </w:tcPr>
          <w:p w14:paraId="67767CAA" w14:textId="77777777" w:rsidR="00012E61" w:rsidRPr="003C6C57" w:rsidRDefault="00012E61" w:rsidP="00264D88">
            <w:pPr>
              <w:tabs>
                <w:tab w:val="left" w:pos="851"/>
              </w:tabs>
              <w:suppressAutoHyphens/>
              <w:rPr>
                <w:rFonts w:asciiTheme="minorHAnsi" w:hAnsiTheme="minorHAnsi" w:cstheme="minorHAnsi"/>
                <w:bCs/>
              </w:rPr>
            </w:pPr>
          </w:p>
        </w:tc>
        <w:tc>
          <w:tcPr>
            <w:tcW w:w="754" w:type="pct"/>
            <w:vMerge/>
          </w:tcPr>
          <w:p w14:paraId="479979E6" w14:textId="77777777" w:rsidR="00012E61" w:rsidRPr="003C6C57" w:rsidRDefault="00012E61" w:rsidP="00264D88">
            <w:pPr>
              <w:tabs>
                <w:tab w:val="left" w:pos="851"/>
              </w:tabs>
              <w:suppressAutoHyphens/>
              <w:rPr>
                <w:rFonts w:asciiTheme="minorHAnsi" w:hAnsiTheme="minorHAnsi" w:cstheme="minorHAnsi"/>
                <w:bCs/>
              </w:rPr>
            </w:pPr>
          </w:p>
        </w:tc>
        <w:tc>
          <w:tcPr>
            <w:tcW w:w="182" w:type="pct"/>
          </w:tcPr>
          <w:p w14:paraId="65E634DC" w14:textId="084AE8A8" w:rsidR="00012E61" w:rsidRPr="003C6C57" w:rsidRDefault="00012E61" w:rsidP="00ED2BC9">
            <w:pPr>
              <w:tabs>
                <w:tab w:val="left" w:pos="851"/>
              </w:tabs>
              <w:suppressAutoHyphens/>
              <w:rPr>
                <w:rFonts w:asciiTheme="minorHAnsi" w:hAnsiTheme="minorHAnsi" w:cstheme="minorHAnsi"/>
              </w:rPr>
            </w:pPr>
            <w:r w:rsidRPr="003C6C57">
              <w:rPr>
                <w:rFonts w:asciiTheme="minorHAnsi" w:eastAsia="Arial" w:hAnsiTheme="minorHAnsi" w:cstheme="minorHAnsi"/>
              </w:rPr>
              <w:t>5</w:t>
            </w:r>
          </w:p>
        </w:tc>
        <w:tc>
          <w:tcPr>
            <w:tcW w:w="2579" w:type="pct"/>
          </w:tcPr>
          <w:p w14:paraId="32820391" w14:textId="77777777" w:rsidR="00F868C5" w:rsidRDefault="002873B4">
            <w:pPr>
              <w:rPr>
                <w:rFonts w:eastAsia="Arial"/>
              </w:rPr>
            </w:pPr>
            <w:r>
              <w:rPr>
                <w:rFonts w:eastAsia="Arial"/>
              </w:rPr>
              <w:t>Beskrivning av den ansökande utgivarens övergripande affärsstrategi, förteckning över värdmedlemsstater där den ansökande utgivaren avser att erbjuda den tillgångsanknutna token till allmänheten eller där ansökan om upptagande av den till handel har lämnats in och, i tillämpliga fall, koncernstrategi och riskbedömning i affärsplanen.</w:t>
            </w:r>
          </w:p>
          <w:p w14:paraId="5C512F84" w14:textId="77777777" w:rsidR="00BF14E7" w:rsidRDefault="00BF14E7"/>
        </w:tc>
        <w:tc>
          <w:tcPr>
            <w:tcW w:w="1024" w:type="pct"/>
          </w:tcPr>
          <w:p w14:paraId="37229F3C" w14:textId="77777777" w:rsidR="00F868C5" w:rsidRDefault="002873B4">
            <w:r>
              <w:rPr>
                <w:rFonts w:eastAsia="Arial"/>
              </w:rPr>
              <w:t>Artikel 2.2 c</w:t>
            </w:r>
          </w:p>
        </w:tc>
      </w:tr>
      <w:tr w:rsidR="003D5194" w:rsidRPr="003C6C57" w14:paraId="5CD05851" w14:textId="77777777" w:rsidTr="001C6B51">
        <w:trPr>
          <w:trHeight w:val="460"/>
        </w:trPr>
        <w:tc>
          <w:tcPr>
            <w:tcW w:w="461" w:type="pct"/>
            <w:vMerge w:val="restart"/>
          </w:tcPr>
          <w:p w14:paraId="4D825015" w14:textId="51CE7867" w:rsidR="003D5194" w:rsidRPr="003C6C57" w:rsidRDefault="003D5194" w:rsidP="00264D88">
            <w:pPr>
              <w:tabs>
                <w:tab w:val="left" w:pos="851"/>
              </w:tabs>
              <w:suppressAutoHyphens/>
              <w:rPr>
                <w:rFonts w:asciiTheme="minorHAnsi" w:hAnsiTheme="minorHAnsi" w:cstheme="minorHAnsi"/>
                <w:bCs/>
              </w:rPr>
            </w:pPr>
            <w:r w:rsidRPr="003C6C57">
              <w:rPr>
                <w:rFonts w:asciiTheme="minorHAnsi" w:eastAsia="Arial" w:hAnsiTheme="minorHAnsi" w:cstheme="minorHAnsi"/>
                <w:bCs/>
              </w:rPr>
              <w:t>3.2</w:t>
            </w:r>
          </w:p>
        </w:tc>
        <w:tc>
          <w:tcPr>
            <w:tcW w:w="754" w:type="pct"/>
            <w:vMerge w:val="restart"/>
          </w:tcPr>
          <w:p w14:paraId="1D364D20" w14:textId="77777777" w:rsidR="00F868C5" w:rsidRDefault="002873B4">
            <w:r>
              <w:rPr>
                <w:rFonts w:eastAsia="Arial"/>
              </w:rPr>
              <w:t>Verksamhetsplan: information om finansiell prognos och tidigare finansiell information</w:t>
            </w:r>
          </w:p>
        </w:tc>
        <w:tc>
          <w:tcPr>
            <w:tcW w:w="182" w:type="pct"/>
          </w:tcPr>
          <w:p w14:paraId="10939B7C" w14:textId="59C8BDBB" w:rsidR="003D5194" w:rsidRPr="003C6C57" w:rsidRDefault="003D5194" w:rsidP="00ED2BC9">
            <w:pPr>
              <w:tabs>
                <w:tab w:val="left" w:pos="851"/>
              </w:tabs>
              <w:suppressAutoHyphens/>
              <w:rPr>
                <w:rFonts w:asciiTheme="minorHAnsi" w:hAnsiTheme="minorHAnsi" w:cstheme="minorHAnsi"/>
              </w:rPr>
            </w:pPr>
            <w:r w:rsidRPr="003C6C57">
              <w:rPr>
                <w:rFonts w:asciiTheme="minorHAnsi" w:eastAsia="Arial" w:hAnsiTheme="minorHAnsi" w:cstheme="minorHAnsi"/>
              </w:rPr>
              <w:t>1</w:t>
            </w:r>
          </w:p>
        </w:tc>
        <w:tc>
          <w:tcPr>
            <w:tcW w:w="2579" w:type="pct"/>
          </w:tcPr>
          <w:p w14:paraId="76B4FDFF" w14:textId="77777777" w:rsidR="00F868C5" w:rsidRDefault="002873B4">
            <w:pPr>
              <w:rPr>
                <w:rFonts w:eastAsia="Arial"/>
              </w:rPr>
            </w:pPr>
            <w:r>
              <w:rPr>
                <w:rFonts w:eastAsia="Arial"/>
              </w:rPr>
              <w:t xml:space="preserve">Prognostiserad finansiell information: räkenskaper för tre år efter beviljad auktorisation på grundval av ett grundläggande scenario och ett stresscenario, relaterade planeringsantaganden och en </w:t>
            </w:r>
            <w:r>
              <w:rPr>
                <w:rFonts w:eastAsia="Arial"/>
              </w:rPr>
              <w:lastRenderedPageBreak/>
              <w:t>förklaring som kopplar samman beskrivningen av affärsverksamheten.</w:t>
            </w:r>
          </w:p>
          <w:p w14:paraId="5892903A" w14:textId="77777777" w:rsidR="00BF14E7" w:rsidRDefault="00BF14E7"/>
        </w:tc>
        <w:tc>
          <w:tcPr>
            <w:tcW w:w="1024" w:type="pct"/>
          </w:tcPr>
          <w:p w14:paraId="40EE422B" w14:textId="77777777" w:rsidR="00F868C5" w:rsidRDefault="002873B4">
            <w:r>
              <w:rPr>
                <w:rFonts w:eastAsia="Arial"/>
              </w:rPr>
              <w:lastRenderedPageBreak/>
              <w:t>Artikel 3.5 a och b</w:t>
            </w:r>
          </w:p>
        </w:tc>
      </w:tr>
      <w:tr w:rsidR="003D5194" w:rsidRPr="003C6C57" w14:paraId="4C0E9BB9" w14:textId="77777777" w:rsidTr="001C6B51">
        <w:trPr>
          <w:trHeight w:val="460"/>
        </w:trPr>
        <w:tc>
          <w:tcPr>
            <w:tcW w:w="461" w:type="pct"/>
            <w:vMerge/>
          </w:tcPr>
          <w:p w14:paraId="4989CA9F" w14:textId="77777777" w:rsidR="003D5194" w:rsidRPr="003C6C57" w:rsidRDefault="003D5194" w:rsidP="00264D88">
            <w:pPr>
              <w:tabs>
                <w:tab w:val="left" w:pos="851"/>
              </w:tabs>
              <w:suppressAutoHyphens/>
              <w:rPr>
                <w:rFonts w:asciiTheme="minorHAnsi" w:hAnsiTheme="minorHAnsi" w:cstheme="minorHAnsi"/>
                <w:bCs/>
                <w:lang w:val="fi-FI"/>
              </w:rPr>
            </w:pPr>
          </w:p>
        </w:tc>
        <w:tc>
          <w:tcPr>
            <w:tcW w:w="754" w:type="pct"/>
            <w:vMerge/>
          </w:tcPr>
          <w:p w14:paraId="462F0D6E" w14:textId="77777777" w:rsidR="003D5194" w:rsidRPr="003C6C57" w:rsidRDefault="003D5194" w:rsidP="00264D88">
            <w:pPr>
              <w:tabs>
                <w:tab w:val="left" w:pos="851"/>
              </w:tabs>
              <w:suppressAutoHyphens/>
              <w:rPr>
                <w:rFonts w:asciiTheme="minorHAnsi" w:hAnsiTheme="minorHAnsi" w:cstheme="minorHAnsi"/>
                <w:bCs/>
                <w:lang w:val="fi-FI"/>
              </w:rPr>
            </w:pPr>
          </w:p>
        </w:tc>
        <w:tc>
          <w:tcPr>
            <w:tcW w:w="182" w:type="pct"/>
          </w:tcPr>
          <w:p w14:paraId="1622FC5F" w14:textId="05238C73" w:rsidR="003D5194" w:rsidRPr="003C6C57" w:rsidRDefault="003D5194" w:rsidP="00ED2BC9">
            <w:pPr>
              <w:tabs>
                <w:tab w:val="left" w:pos="851"/>
              </w:tabs>
              <w:suppressAutoHyphens/>
              <w:rPr>
                <w:rFonts w:asciiTheme="minorHAnsi" w:hAnsiTheme="minorHAnsi" w:cstheme="minorHAnsi"/>
              </w:rPr>
            </w:pPr>
            <w:r w:rsidRPr="003C6C57">
              <w:rPr>
                <w:rFonts w:asciiTheme="minorHAnsi" w:eastAsia="Arial" w:hAnsiTheme="minorHAnsi" w:cstheme="minorHAnsi"/>
              </w:rPr>
              <w:t>2</w:t>
            </w:r>
          </w:p>
        </w:tc>
        <w:tc>
          <w:tcPr>
            <w:tcW w:w="2579" w:type="pct"/>
          </w:tcPr>
          <w:p w14:paraId="64A12E07" w14:textId="77777777" w:rsidR="00F868C5" w:rsidRDefault="002873B4">
            <w:r>
              <w:rPr>
                <w:rFonts w:eastAsia="Arial"/>
              </w:rPr>
              <w:t>Beräkning av kapitalbaskrav för affärsplanens treåriga tidshorisont.</w:t>
            </w:r>
          </w:p>
        </w:tc>
        <w:tc>
          <w:tcPr>
            <w:tcW w:w="1024" w:type="pct"/>
          </w:tcPr>
          <w:p w14:paraId="5E3EAAF7" w14:textId="77777777" w:rsidR="00F868C5" w:rsidRDefault="002873B4">
            <w:r>
              <w:rPr>
                <w:rFonts w:eastAsia="Arial"/>
              </w:rPr>
              <w:t>Artikel 3.5 d och e</w:t>
            </w:r>
          </w:p>
        </w:tc>
      </w:tr>
      <w:tr w:rsidR="003D5194" w:rsidRPr="003C6C57" w14:paraId="3A5EC9D3" w14:textId="77777777" w:rsidTr="001C6B51">
        <w:trPr>
          <w:trHeight w:val="460"/>
        </w:trPr>
        <w:tc>
          <w:tcPr>
            <w:tcW w:w="461" w:type="pct"/>
            <w:vMerge/>
          </w:tcPr>
          <w:p w14:paraId="6778EA49" w14:textId="77777777" w:rsidR="003D5194" w:rsidRPr="003C6C57" w:rsidRDefault="003D5194" w:rsidP="00264D88">
            <w:pPr>
              <w:tabs>
                <w:tab w:val="left" w:pos="851"/>
              </w:tabs>
              <w:suppressAutoHyphens/>
              <w:rPr>
                <w:rFonts w:asciiTheme="minorHAnsi" w:hAnsiTheme="minorHAnsi" w:cstheme="minorHAnsi"/>
                <w:bCs/>
                <w:lang w:val="fi-FI"/>
              </w:rPr>
            </w:pPr>
          </w:p>
        </w:tc>
        <w:tc>
          <w:tcPr>
            <w:tcW w:w="754" w:type="pct"/>
            <w:vMerge/>
          </w:tcPr>
          <w:p w14:paraId="24C0E9CF" w14:textId="77777777" w:rsidR="003D5194" w:rsidRPr="003C6C57" w:rsidRDefault="003D5194" w:rsidP="00264D88">
            <w:pPr>
              <w:tabs>
                <w:tab w:val="left" w:pos="851"/>
              </w:tabs>
              <w:suppressAutoHyphens/>
              <w:rPr>
                <w:rFonts w:asciiTheme="minorHAnsi" w:hAnsiTheme="minorHAnsi" w:cstheme="minorHAnsi"/>
                <w:bCs/>
                <w:lang w:val="fi-FI"/>
              </w:rPr>
            </w:pPr>
          </w:p>
        </w:tc>
        <w:tc>
          <w:tcPr>
            <w:tcW w:w="182" w:type="pct"/>
          </w:tcPr>
          <w:p w14:paraId="17D66445" w14:textId="3FCFBF44" w:rsidR="003D5194" w:rsidRPr="003C6C57" w:rsidRDefault="003D5194" w:rsidP="00ED2BC9">
            <w:pPr>
              <w:tabs>
                <w:tab w:val="left" w:pos="851"/>
              </w:tabs>
              <w:suppressAutoHyphens/>
              <w:rPr>
                <w:rFonts w:asciiTheme="minorHAnsi" w:hAnsiTheme="minorHAnsi" w:cstheme="minorHAnsi"/>
              </w:rPr>
            </w:pPr>
            <w:r w:rsidRPr="003C6C57">
              <w:rPr>
                <w:rFonts w:asciiTheme="minorHAnsi" w:eastAsia="Arial" w:hAnsiTheme="minorHAnsi" w:cstheme="minorHAnsi"/>
              </w:rPr>
              <w:t>3</w:t>
            </w:r>
          </w:p>
        </w:tc>
        <w:tc>
          <w:tcPr>
            <w:tcW w:w="2579" w:type="pct"/>
          </w:tcPr>
          <w:p w14:paraId="2CE02A95" w14:textId="77777777" w:rsidR="00F868C5" w:rsidRDefault="002873B4">
            <w:pPr>
              <w:rPr>
                <w:rFonts w:eastAsia="Arial"/>
              </w:rPr>
            </w:pPr>
            <w:r>
              <w:rPr>
                <w:rFonts w:eastAsia="Arial"/>
              </w:rPr>
              <w:t>Beräkning av tillgångsreservens storlek och sammansättning och dess lämplighet att säkerställa ett permanent upprätthållande av rätten till inlösen under hela verksamhetsperioden.</w:t>
            </w:r>
          </w:p>
          <w:p w14:paraId="0C6679EF" w14:textId="77777777" w:rsidR="00BF14E7" w:rsidRDefault="00BF14E7"/>
        </w:tc>
        <w:tc>
          <w:tcPr>
            <w:tcW w:w="1024" w:type="pct"/>
          </w:tcPr>
          <w:p w14:paraId="6952CD93" w14:textId="77777777" w:rsidR="00F868C5" w:rsidRDefault="002873B4">
            <w:r>
              <w:rPr>
                <w:rFonts w:eastAsia="Arial"/>
              </w:rPr>
              <w:t>Artikel 3.5 f</w:t>
            </w:r>
          </w:p>
        </w:tc>
      </w:tr>
      <w:tr w:rsidR="003D5194" w:rsidRPr="003C6C57" w14:paraId="3A262AFD" w14:textId="77777777" w:rsidTr="001C6B51">
        <w:trPr>
          <w:trHeight w:val="460"/>
        </w:trPr>
        <w:tc>
          <w:tcPr>
            <w:tcW w:w="461" w:type="pct"/>
            <w:vMerge/>
          </w:tcPr>
          <w:p w14:paraId="61716C68" w14:textId="77777777" w:rsidR="003D5194" w:rsidRPr="003C6C57" w:rsidRDefault="003D5194" w:rsidP="00264D88">
            <w:pPr>
              <w:tabs>
                <w:tab w:val="left" w:pos="851"/>
              </w:tabs>
              <w:suppressAutoHyphens/>
              <w:rPr>
                <w:rFonts w:asciiTheme="minorHAnsi" w:hAnsiTheme="minorHAnsi" w:cstheme="minorHAnsi"/>
                <w:bCs/>
              </w:rPr>
            </w:pPr>
          </w:p>
        </w:tc>
        <w:tc>
          <w:tcPr>
            <w:tcW w:w="754" w:type="pct"/>
            <w:vMerge/>
          </w:tcPr>
          <w:p w14:paraId="5758B9EE" w14:textId="77777777" w:rsidR="003D5194" w:rsidRPr="003C6C57" w:rsidRDefault="003D5194" w:rsidP="00264D88">
            <w:pPr>
              <w:tabs>
                <w:tab w:val="left" w:pos="851"/>
              </w:tabs>
              <w:suppressAutoHyphens/>
              <w:rPr>
                <w:rFonts w:asciiTheme="minorHAnsi" w:hAnsiTheme="minorHAnsi" w:cstheme="minorHAnsi"/>
                <w:bCs/>
              </w:rPr>
            </w:pPr>
          </w:p>
        </w:tc>
        <w:tc>
          <w:tcPr>
            <w:tcW w:w="182" w:type="pct"/>
          </w:tcPr>
          <w:p w14:paraId="01E1CBBD" w14:textId="1FE962FB" w:rsidR="003D5194" w:rsidRPr="003C6C57" w:rsidRDefault="003D5194" w:rsidP="00ED2BC9">
            <w:pPr>
              <w:tabs>
                <w:tab w:val="left" w:pos="851"/>
              </w:tabs>
              <w:suppressAutoHyphens/>
              <w:rPr>
                <w:rFonts w:asciiTheme="minorHAnsi" w:hAnsiTheme="minorHAnsi" w:cstheme="minorHAnsi"/>
              </w:rPr>
            </w:pPr>
            <w:r w:rsidRPr="003C6C57">
              <w:rPr>
                <w:rFonts w:asciiTheme="minorHAnsi" w:eastAsia="Arial" w:hAnsiTheme="minorHAnsi" w:cstheme="minorHAnsi"/>
              </w:rPr>
              <w:t>4</w:t>
            </w:r>
          </w:p>
        </w:tc>
        <w:tc>
          <w:tcPr>
            <w:tcW w:w="2579" w:type="pct"/>
          </w:tcPr>
          <w:p w14:paraId="3BD9263F" w14:textId="77777777" w:rsidR="00F868C5" w:rsidRDefault="002873B4">
            <w:pPr>
              <w:rPr>
                <w:rFonts w:eastAsia="Arial"/>
              </w:rPr>
            </w:pPr>
            <w:r>
              <w:rPr>
                <w:rFonts w:eastAsia="Arial"/>
              </w:rPr>
              <w:t>Tidigare finansiell information på entitets-, undergrupps- och gruppnivå, enligt vad som är tillämpligt i det aktuella fallet.</w:t>
            </w:r>
          </w:p>
          <w:p w14:paraId="4FA87427" w14:textId="77777777" w:rsidR="00BF14E7" w:rsidRDefault="00BF14E7"/>
        </w:tc>
        <w:tc>
          <w:tcPr>
            <w:tcW w:w="1024" w:type="pct"/>
          </w:tcPr>
          <w:p w14:paraId="10133EC3" w14:textId="77777777" w:rsidR="00F868C5" w:rsidRDefault="002873B4">
            <w:r>
              <w:rPr>
                <w:rFonts w:eastAsia="Arial"/>
              </w:rPr>
              <w:t>Artikel 3.6</w:t>
            </w:r>
          </w:p>
        </w:tc>
      </w:tr>
      <w:tr w:rsidR="00033722" w:rsidRPr="003C6C57" w14:paraId="0CD258F3" w14:textId="77777777" w:rsidTr="001C6B51">
        <w:trPr>
          <w:trHeight w:val="575"/>
        </w:trPr>
        <w:tc>
          <w:tcPr>
            <w:tcW w:w="461" w:type="pct"/>
            <w:vMerge w:val="restart"/>
          </w:tcPr>
          <w:p w14:paraId="6FDE3079" w14:textId="4E1D76FF" w:rsidR="00033722" w:rsidRPr="003C6C57" w:rsidRDefault="00033722" w:rsidP="00264D88">
            <w:pPr>
              <w:tabs>
                <w:tab w:val="left" w:pos="851"/>
              </w:tabs>
              <w:suppressAutoHyphens/>
              <w:rPr>
                <w:rFonts w:asciiTheme="minorHAnsi" w:hAnsiTheme="minorHAnsi" w:cstheme="minorHAnsi"/>
                <w:bCs/>
              </w:rPr>
            </w:pPr>
            <w:r w:rsidRPr="003C6C57">
              <w:rPr>
                <w:rFonts w:asciiTheme="minorHAnsi" w:eastAsia="Arial" w:hAnsiTheme="minorHAnsi" w:cstheme="minorHAnsi"/>
                <w:bCs/>
              </w:rPr>
              <w:t>4.1</w:t>
            </w:r>
          </w:p>
        </w:tc>
        <w:tc>
          <w:tcPr>
            <w:tcW w:w="754" w:type="pct"/>
            <w:vMerge w:val="restart"/>
          </w:tcPr>
          <w:p w14:paraId="39C111BC" w14:textId="77777777" w:rsidR="00F868C5" w:rsidRDefault="002873B4">
            <w:r>
              <w:rPr>
                <w:rFonts w:eastAsia="Arial"/>
              </w:rPr>
              <w:t>Interna styrningsarrangemang och strukturell organisation</w:t>
            </w:r>
          </w:p>
        </w:tc>
        <w:tc>
          <w:tcPr>
            <w:tcW w:w="182" w:type="pct"/>
          </w:tcPr>
          <w:p w14:paraId="432F8231" w14:textId="6BD37471" w:rsidR="00033722" w:rsidRPr="003C6C57" w:rsidRDefault="00033722" w:rsidP="00ED2BC9">
            <w:pPr>
              <w:tabs>
                <w:tab w:val="left" w:pos="851"/>
              </w:tabs>
              <w:suppressAutoHyphens/>
              <w:rPr>
                <w:rFonts w:asciiTheme="minorHAnsi" w:hAnsiTheme="minorHAnsi" w:cstheme="minorHAnsi"/>
              </w:rPr>
            </w:pPr>
            <w:r w:rsidRPr="003C6C57">
              <w:rPr>
                <w:rFonts w:asciiTheme="minorHAnsi" w:eastAsia="Arial" w:hAnsiTheme="minorHAnsi" w:cstheme="minorHAnsi"/>
              </w:rPr>
              <w:t>1</w:t>
            </w:r>
          </w:p>
        </w:tc>
        <w:tc>
          <w:tcPr>
            <w:tcW w:w="2579" w:type="pct"/>
          </w:tcPr>
          <w:p w14:paraId="04E83E33" w14:textId="77777777" w:rsidR="00B67A53" w:rsidRDefault="002873B4">
            <w:pPr>
              <w:rPr>
                <w:rFonts w:eastAsia="Arial"/>
              </w:rPr>
            </w:pPr>
            <w:r>
              <w:rPr>
                <w:rFonts w:eastAsia="Arial"/>
              </w:rPr>
              <w:t>Schema över organisationsstrukturen, ledningsorganets direktiv, beskrivning av planerad personalstorlek och personalprofiler samt planerade tekniska resurser, rapporteringsförfarande och rapporteringsarrangemang, uppförandekod och beskrivning av följande:</w:t>
            </w:r>
          </w:p>
          <w:p w14:paraId="07214F3D" w14:textId="77777777" w:rsidR="00B67A53" w:rsidRDefault="002873B4">
            <w:pPr>
              <w:rPr>
                <w:rFonts w:eastAsia="Arial"/>
              </w:rPr>
            </w:pPr>
            <w:r>
              <w:rPr>
                <w:rFonts w:eastAsia="Arial"/>
              </w:rPr>
              <w:br/>
              <w:t>a) Policy för hantering av klagomål.</w:t>
            </w:r>
          </w:p>
          <w:p w14:paraId="530DAEA7" w14:textId="77777777" w:rsidR="00B67A53" w:rsidRDefault="002873B4">
            <w:pPr>
              <w:rPr>
                <w:rFonts w:eastAsia="Arial"/>
              </w:rPr>
            </w:pPr>
            <w:r>
              <w:rPr>
                <w:rFonts w:eastAsia="Arial"/>
              </w:rPr>
              <w:br/>
              <w:t>b) Policy för intressekonflikter.</w:t>
            </w:r>
          </w:p>
          <w:p w14:paraId="376D7560" w14:textId="77777777" w:rsidR="00F868C5" w:rsidRDefault="002873B4">
            <w:pPr>
              <w:rPr>
                <w:rFonts w:eastAsia="Arial"/>
              </w:rPr>
            </w:pPr>
            <w:r>
              <w:rPr>
                <w:rFonts w:eastAsia="Arial"/>
              </w:rPr>
              <w:br/>
              <w:t>c) Förfarande för att säkerställa efterlevnad av upplysningsplikten.</w:t>
            </w:r>
          </w:p>
          <w:p w14:paraId="252FE143" w14:textId="23E99534" w:rsidR="00B67A53" w:rsidRDefault="00B67A53"/>
        </w:tc>
        <w:tc>
          <w:tcPr>
            <w:tcW w:w="1024" w:type="pct"/>
          </w:tcPr>
          <w:p w14:paraId="326F2009" w14:textId="77777777" w:rsidR="00F868C5" w:rsidRDefault="002873B4">
            <w:r>
              <w:rPr>
                <w:rFonts w:eastAsia="Arial"/>
              </w:rPr>
              <w:t>Artikel 4.1</w:t>
            </w:r>
          </w:p>
        </w:tc>
      </w:tr>
      <w:tr w:rsidR="00033722" w:rsidRPr="003C6C57" w14:paraId="44F46F43" w14:textId="77777777" w:rsidTr="001C6B51">
        <w:trPr>
          <w:trHeight w:val="575"/>
        </w:trPr>
        <w:tc>
          <w:tcPr>
            <w:tcW w:w="461" w:type="pct"/>
            <w:vMerge/>
          </w:tcPr>
          <w:p w14:paraId="5CE8D763" w14:textId="77777777" w:rsidR="00033722" w:rsidRPr="003C6C57" w:rsidRDefault="00033722" w:rsidP="00264D88">
            <w:pPr>
              <w:tabs>
                <w:tab w:val="left" w:pos="851"/>
              </w:tabs>
              <w:suppressAutoHyphens/>
              <w:rPr>
                <w:rFonts w:asciiTheme="minorHAnsi" w:hAnsiTheme="minorHAnsi" w:cstheme="minorHAnsi"/>
                <w:bCs/>
              </w:rPr>
            </w:pPr>
          </w:p>
        </w:tc>
        <w:tc>
          <w:tcPr>
            <w:tcW w:w="754" w:type="pct"/>
            <w:vMerge/>
          </w:tcPr>
          <w:p w14:paraId="6B9BE27B" w14:textId="77777777" w:rsidR="00033722" w:rsidRPr="003C6C57" w:rsidRDefault="00033722" w:rsidP="00264D88">
            <w:pPr>
              <w:tabs>
                <w:tab w:val="left" w:pos="851"/>
              </w:tabs>
              <w:suppressAutoHyphens/>
              <w:rPr>
                <w:rFonts w:asciiTheme="minorHAnsi" w:hAnsiTheme="minorHAnsi" w:cstheme="minorHAnsi"/>
                <w:bCs/>
              </w:rPr>
            </w:pPr>
          </w:p>
        </w:tc>
        <w:tc>
          <w:tcPr>
            <w:tcW w:w="182" w:type="pct"/>
          </w:tcPr>
          <w:p w14:paraId="564C69A4" w14:textId="2A26F941" w:rsidR="00033722" w:rsidRPr="003C6C57" w:rsidRDefault="00033722" w:rsidP="00ED2BC9">
            <w:pPr>
              <w:tabs>
                <w:tab w:val="left" w:pos="851"/>
              </w:tabs>
              <w:suppressAutoHyphens/>
              <w:rPr>
                <w:rFonts w:asciiTheme="minorHAnsi" w:hAnsiTheme="minorHAnsi" w:cstheme="minorHAnsi"/>
              </w:rPr>
            </w:pPr>
            <w:r w:rsidRPr="003C6C57">
              <w:rPr>
                <w:rFonts w:asciiTheme="minorHAnsi" w:eastAsia="Arial" w:hAnsiTheme="minorHAnsi" w:cstheme="minorHAnsi"/>
              </w:rPr>
              <w:t>2</w:t>
            </w:r>
          </w:p>
        </w:tc>
        <w:tc>
          <w:tcPr>
            <w:tcW w:w="2579" w:type="pct"/>
          </w:tcPr>
          <w:p w14:paraId="1C7DDBB8" w14:textId="77777777" w:rsidR="00F868C5" w:rsidRDefault="002873B4">
            <w:pPr>
              <w:rPr>
                <w:rFonts w:eastAsia="Arial"/>
              </w:rPr>
            </w:pPr>
            <w:r>
              <w:rPr>
                <w:rFonts w:eastAsia="Arial"/>
              </w:rPr>
              <w:t>Namn på och kontaktuppgifter till alla tredjepartsleverantörer av tjänster och en beskrivning av alla sådana arrangemang.</w:t>
            </w:r>
          </w:p>
          <w:p w14:paraId="668BAE44" w14:textId="77777777" w:rsidR="00B67A53" w:rsidRDefault="00B67A53"/>
        </w:tc>
        <w:tc>
          <w:tcPr>
            <w:tcW w:w="1024" w:type="pct"/>
          </w:tcPr>
          <w:p w14:paraId="69E8545A" w14:textId="77777777" w:rsidR="00F868C5" w:rsidRDefault="002873B4">
            <w:r>
              <w:rPr>
                <w:rFonts w:eastAsia="Arial"/>
              </w:rPr>
              <w:t>Artikel 4.2</w:t>
            </w:r>
          </w:p>
        </w:tc>
      </w:tr>
      <w:tr w:rsidR="005E6AA7" w:rsidRPr="003C6C57" w14:paraId="443BA647" w14:textId="77777777" w:rsidTr="001C6B51">
        <w:trPr>
          <w:trHeight w:val="575"/>
        </w:trPr>
        <w:tc>
          <w:tcPr>
            <w:tcW w:w="461" w:type="pct"/>
            <w:vMerge w:val="restart"/>
          </w:tcPr>
          <w:p w14:paraId="7653A5D1" w14:textId="7BE16BEF" w:rsidR="005E6AA7" w:rsidRPr="003C6C57" w:rsidRDefault="005E6AA7" w:rsidP="00264D88">
            <w:pPr>
              <w:tabs>
                <w:tab w:val="left" w:pos="851"/>
              </w:tabs>
              <w:suppressAutoHyphens/>
              <w:rPr>
                <w:rFonts w:asciiTheme="minorHAnsi" w:hAnsiTheme="minorHAnsi" w:cstheme="minorHAnsi"/>
                <w:bCs/>
              </w:rPr>
            </w:pPr>
            <w:r w:rsidRPr="003C6C57">
              <w:rPr>
                <w:rFonts w:asciiTheme="minorHAnsi" w:eastAsia="Arial" w:hAnsiTheme="minorHAnsi" w:cstheme="minorHAnsi"/>
                <w:bCs/>
              </w:rPr>
              <w:t>4.2</w:t>
            </w:r>
          </w:p>
        </w:tc>
        <w:tc>
          <w:tcPr>
            <w:tcW w:w="754" w:type="pct"/>
            <w:vMerge w:val="restart"/>
          </w:tcPr>
          <w:p w14:paraId="3B4E4F47" w14:textId="77777777" w:rsidR="00F868C5" w:rsidRDefault="002873B4">
            <w:r>
              <w:rPr>
                <w:rFonts w:eastAsia="Arial"/>
              </w:rPr>
              <w:t>Ram för intern kontroll: allmänna aspekter</w:t>
            </w:r>
          </w:p>
        </w:tc>
        <w:tc>
          <w:tcPr>
            <w:tcW w:w="182" w:type="pct"/>
          </w:tcPr>
          <w:p w14:paraId="528192FA" w14:textId="2ABCCBC9" w:rsidR="005E6AA7" w:rsidRPr="003C6C57" w:rsidRDefault="005E6AA7" w:rsidP="00ED2BC9">
            <w:pPr>
              <w:tabs>
                <w:tab w:val="left" w:pos="851"/>
              </w:tabs>
              <w:suppressAutoHyphens/>
              <w:rPr>
                <w:rFonts w:asciiTheme="minorHAnsi" w:hAnsiTheme="minorHAnsi" w:cstheme="minorHAnsi"/>
              </w:rPr>
            </w:pPr>
            <w:r w:rsidRPr="003C6C57">
              <w:rPr>
                <w:rFonts w:asciiTheme="minorHAnsi" w:eastAsia="Arial" w:hAnsiTheme="minorHAnsi" w:cstheme="minorHAnsi"/>
              </w:rPr>
              <w:t>1</w:t>
            </w:r>
          </w:p>
        </w:tc>
        <w:tc>
          <w:tcPr>
            <w:tcW w:w="2579" w:type="pct"/>
          </w:tcPr>
          <w:p w14:paraId="2205F7CF" w14:textId="77777777" w:rsidR="00B67A53" w:rsidRDefault="002873B4">
            <w:pPr>
              <w:rPr>
                <w:rFonts w:eastAsia="Arial"/>
              </w:rPr>
            </w:pPr>
            <w:r>
              <w:rPr>
                <w:rFonts w:eastAsia="Arial"/>
              </w:rPr>
              <w:t>En uttömmande beskrivning av sökandens ram för intern kontroll, däribland följande:</w:t>
            </w:r>
          </w:p>
          <w:p w14:paraId="5F14BD80" w14:textId="77777777" w:rsidR="00B67A53" w:rsidRDefault="002873B4">
            <w:pPr>
              <w:rPr>
                <w:rFonts w:eastAsia="Arial"/>
              </w:rPr>
            </w:pPr>
            <w:r>
              <w:rPr>
                <w:rFonts w:eastAsia="Arial"/>
              </w:rPr>
              <w:br/>
              <w:t>a) Intern funktion för regelefterlevnad.</w:t>
            </w:r>
          </w:p>
          <w:p w14:paraId="32A1128D" w14:textId="77777777" w:rsidR="00B67A53" w:rsidRDefault="002873B4">
            <w:pPr>
              <w:rPr>
                <w:rFonts w:eastAsia="Arial"/>
              </w:rPr>
            </w:pPr>
            <w:r>
              <w:rPr>
                <w:rFonts w:eastAsia="Arial"/>
              </w:rPr>
              <w:br/>
              <w:t>b) Ram för riskhantering och riskhanteringsfunktion eller, om en riskhanteringsfunktion inte har inrättats i enlighet med proportionalitetskriterierna, arrangemang med tredjepartsleverantörer.</w:t>
            </w:r>
          </w:p>
          <w:p w14:paraId="1A144C5E" w14:textId="77777777" w:rsidR="00B67A53" w:rsidRDefault="002873B4">
            <w:pPr>
              <w:rPr>
                <w:rFonts w:eastAsia="Arial"/>
              </w:rPr>
            </w:pPr>
            <w:r>
              <w:rPr>
                <w:rFonts w:eastAsia="Arial"/>
              </w:rPr>
              <w:br/>
              <w:t xml:space="preserve">c) Riskhanteringssystem och riskhanteringskontroller, inbegripet strategin </w:t>
            </w:r>
            <w:r>
              <w:rPr>
                <w:rFonts w:eastAsia="Arial"/>
              </w:rPr>
              <w:lastRenderedPageBreak/>
              <w:t>för att identifiera, bedöma, övervaka, minska och rapportera alla risker.</w:t>
            </w:r>
          </w:p>
          <w:p w14:paraId="18F7EED5" w14:textId="77777777" w:rsidR="00F868C5" w:rsidRDefault="002873B4">
            <w:pPr>
              <w:rPr>
                <w:rFonts w:eastAsia="Arial"/>
              </w:rPr>
            </w:pPr>
            <w:r>
              <w:rPr>
                <w:rFonts w:eastAsia="Arial"/>
              </w:rPr>
              <w:br/>
              <w:t>d) Internrevisionsfunktionen eller, om en internrevisionsfunktion inte har inrättats i enlighet med proportionalitetskriterierna, arrangemang med tredjepartsleverantörer.</w:t>
            </w:r>
          </w:p>
          <w:p w14:paraId="3B28B1C9" w14:textId="685182D0" w:rsidR="00B67A53" w:rsidRDefault="00B67A53"/>
        </w:tc>
        <w:tc>
          <w:tcPr>
            <w:tcW w:w="1024" w:type="pct"/>
          </w:tcPr>
          <w:p w14:paraId="2B951A08" w14:textId="77777777" w:rsidR="00F868C5" w:rsidRDefault="002873B4">
            <w:r>
              <w:rPr>
                <w:rFonts w:eastAsia="Arial"/>
              </w:rPr>
              <w:lastRenderedPageBreak/>
              <w:t>Artikel 5.1 a–d</w:t>
            </w:r>
          </w:p>
        </w:tc>
      </w:tr>
      <w:tr w:rsidR="005E6AA7" w:rsidRPr="003C6C57" w14:paraId="00713003" w14:textId="77777777" w:rsidTr="001C6B51">
        <w:trPr>
          <w:trHeight w:val="575"/>
        </w:trPr>
        <w:tc>
          <w:tcPr>
            <w:tcW w:w="461" w:type="pct"/>
            <w:vMerge/>
          </w:tcPr>
          <w:p w14:paraId="438A3D8D" w14:textId="77777777" w:rsidR="005E6AA7" w:rsidRPr="003C6C57" w:rsidRDefault="005E6AA7" w:rsidP="00264D88">
            <w:pPr>
              <w:tabs>
                <w:tab w:val="left" w:pos="851"/>
              </w:tabs>
              <w:suppressAutoHyphens/>
              <w:rPr>
                <w:rFonts w:asciiTheme="minorHAnsi" w:hAnsiTheme="minorHAnsi" w:cstheme="minorHAnsi"/>
                <w:bCs/>
                <w:lang w:val="fi-FI"/>
              </w:rPr>
            </w:pPr>
          </w:p>
        </w:tc>
        <w:tc>
          <w:tcPr>
            <w:tcW w:w="754" w:type="pct"/>
            <w:vMerge/>
          </w:tcPr>
          <w:p w14:paraId="296828C9" w14:textId="77777777" w:rsidR="005E6AA7" w:rsidRPr="003C6C57" w:rsidRDefault="005E6AA7" w:rsidP="00264D88">
            <w:pPr>
              <w:tabs>
                <w:tab w:val="left" w:pos="851"/>
              </w:tabs>
              <w:suppressAutoHyphens/>
              <w:rPr>
                <w:rFonts w:asciiTheme="minorHAnsi" w:hAnsiTheme="minorHAnsi" w:cstheme="minorHAnsi"/>
                <w:bCs/>
                <w:lang w:val="fi-FI"/>
              </w:rPr>
            </w:pPr>
          </w:p>
        </w:tc>
        <w:tc>
          <w:tcPr>
            <w:tcW w:w="182" w:type="pct"/>
          </w:tcPr>
          <w:p w14:paraId="1BF16357" w14:textId="27E2B0E4" w:rsidR="005E6AA7" w:rsidRPr="003C6C57" w:rsidRDefault="005E6AA7" w:rsidP="00ED2BC9">
            <w:pPr>
              <w:tabs>
                <w:tab w:val="left" w:pos="851"/>
              </w:tabs>
              <w:suppressAutoHyphens/>
              <w:rPr>
                <w:rFonts w:asciiTheme="minorHAnsi" w:hAnsiTheme="minorHAnsi" w:cstheme="minorHAnsi"/>
              </w:rPr>
            </w:pPr>
            <w:r w:rsidRPr="003C6C57">
              <w:rPr>
                <w:rFonts w:asciiTheme="minorHAnsi" w:eastAsia="Arial" w:hAnsiTheme="minorHAnsi" w:cstheme="minorHAnsi"/>
              </w:rPr>
              <w:t>2</w:t>
            </w:r>
          </w:p>
        </w:tc>
        <w:tc>
          <w:tcPr>
            <w:tcW w:w="2579" w:type="pct"/>
          </w:tcPr>
          <w:p w14:paraId="53700DA0" w14:textId="77777777" w:rsidR="00F868C5" w:rsidRDefault="002873B4">
            <w:pPr>
              <w:rPr>
                <w:rFonts w:eastAsia="Arial"/>
              </w:rPr>
            </w:pPr>
            <w:r>
              <w:rPr>
                <w:rFonts w:eastAsia="Arial"/>
              </w:rPr>
              <w:t>En beskrivning av de styrningsarrangemang som har införts för att säkerställa att affärsområdena och affärsenheterna separeras från och har andra ansvarsområden än de interna kontrollfunktionerna, och att de interna kontrollfunktionerna är oberoende.</w:t>
            </w:r>
          </w:p>
          <w:p w14:paraId="7DCD4739" w14:textId="77777777" w:rsidR="00B67A53" w:rsidRDefault="00B67A53"/>
        </w:tc>
        <w:tc>
          <w:tcPr>
            <w:tcW w:w="1024" w:type="pct"/>
          </w:tcPr>
          <w:p w14:paraId="1D5FDD49" w14:textId="77777777" w:rsidR="00F868C5" w:rsidRDefault="002873B4">
            <w:r>
              <w:rPr>
                <w:rFonts w:eastAsia="Arial"/>
              </w:rPr>
              <w:t>Artikel 5.1 e</w:t>
            </w:r>
          </w:p>
        </w:tc>
      </w:tr>
      <w:tr w:rsidR="00EF749D" w:rsidRPr="003C6C57" w14:paraId="53446E21" w14:textId="77777777" w:rsidTr="001C6B51">
        <w:trPr>
          <w:trHeight w:val="384"/>
        </w:trPr>
        <w:tc>
          <w:tcPr>
            <w:tcW w:w="461" w:type="pct"/>
            <w:vMerge w:val="restart"/>
          </w:tcPr>
          <w:p w14:paraId="40CB8482" w14:textId="7B14A549" w:rsidR="00EF749D" w:rsidRPr="003C6C57" w:rsidRDefault="00EF749D" w:rsidP="00264D88">
            <w:pPr>
              <w:tabs>
                <w:tab w:val="left" w:pos="851"/>
              </w:tabs>
              <w:suppressAutoHyphens/>
              <w:rPr>
                <w:rFonts w:asciiTheme="minorHAnsi" w:hAnsiTheme="minorHAnsi" w:cstheme="minorHAnsi"/>
                <w:bCs/>
              </w:rPr>
            </w:pPr>
            <w:r w:rsidRPr="003C6C57">
              <w:rPr>
                <w:rFonts w:asciiTheme="minorHAnsi" w:eastAsia="Arial" w:hAnsiTheme="minorHAnsi" w:cstheme="minorHAnsi"/>
                <w:bCs/>
              </w:rPr>
              <w:t>4.3</w:t>
            </w:r>
          </w:p>
        </w:tc>
        <w:tc>
          <w:tcPr>
            <w:tcW w:w="754" w:type="pct"/>
            <w:vMerge w:val="restart"/>
          </w:tcPr>
          <w:p w14:paraId="2627AB66" w14:textId="77777777" w:rsidR="00F868C5" w:rsidRDefault="002873B4">
            <w:r>
              <w:rPr>
                <w:rFonts w:eastAsia="Arial"/>
              </w:rPr>
              <w:t>Ram för intern kontroll: IKT-riskhantering</w:t>
            </w:r>
          </w:p>
        </w:tc>
        <w:tc>
          <w:tcPr>
            <w:tcW w:w="182" w:type="pct"/>
          </w:tcPr>
          <w:p w14:paraId="602201EE" w14:textId="5270B78C" w:rsidR="00EF749D" w:rsidRPr="003C6C57" w:rsidRDefault="007A0F7F" w:rsidP="00ED2BC9">
            <w:pPr>
              <w:tabs>
                <w:tab w:val="left" w:pos="851"/>
              </w:tabs>
              <w:suppressAutoHyphens/>
              <w:rPr>
                <w:rFonts w:asciiTheme="minorHAnsi" w:hAnsiTheme="minorHAnsi" w:cstheme="minorHAnsi"/>
              </w:rPr>
            </w:pPr>
            <w:r w:rsidRPr="003C6C57">
              <w:rPr>
                <w:rFonts w:asciiTheme="minorHAnsi" w:eastAsia="Arial" w:hAnsiTheme="minorHAnsi" w:cstheme="minorHAnsi"/>
              </w:rPr>
              <w:t>1</w:t>
            </w:r>
          </w:p>
        </w:tc>
        <w:tc>
          <w:tcPr>
            <w:tcW w:w="2579" w:type="pct"/>
          </w:tcPr>
          <w:p w14:paraId="0D1890E1" w14:textId="77777777" w:rsidR="00B67A53" w:rsidRDefault="002873B4">
            <w:r>
              <w:rPr>
                <w:rFonts w:eastAsia="Arial"/>
              </w:rPr>
              <w:t>Dokumenterad beskrivning av IKT-riskhanteringsramen, inbegripet IKT-system, IKT-protokoll och IKT-verktyg som visar att de efterlever artiklarna 6.1, 6.7 och 9.4 i Europaparlamentets och rådets förordning (EU) 2022/2554</w:t>
            </w:r>
            <w:r w:rsidRPr="00B67A53">
              <w:rPr>
                <w:rFonts w:eastAsia="Arial"/>
                <w:vertAlign w:val="superscript"/>
              </w:rPr>
              <w:t>(3)</w:t>
            </w:r>
            <w:r w:rsidR="00B67A53">
              <w:t>.</w:t>
            </w:r>
          </w:p>
          <w:p w14:paraId="468E0300" w14:textId="627F6620" w:rsidR="00B67A53" w:rsidRPr="00B67A53" w:rsidRDefault="00B67A53">
            <w:pPr>
              <w:rPr>
                <w:rFonts w:eastAsia="Arial"/>
              </w:rPr>
            </w:pPr>
          </w:p>
        </w:tc>
        <w:tc>
          <w:tcPr>
            <w:tcW w:w="1024" w:type="pct"/>
          </w:tcPr>
          <w:p w14:paraId="19F06972" w14:textId="77777777" w:rsidR="00F868C5" w:rsidRDefault="002873B4">
            <w:r>
              <w:rPr>
                <w:rFonts w:eastAsia="Arial"/>
              </w:rPr>
              <w:t>Artikel 5.2 a, b och c</w:t>
            </w:r>
          </w:p>
        </w:tc>
      </w:tr>
      <w:tr w:rsidR="00EF749D" w:rsidRPr="003C6C57" w14:paraId="5D61277D" w14:textId="77777777" w:rsidTr="001C6B51">
        <w:trPr>
          <w:trHeight w:val="383"/>
        </w:trPr>
        <w:tc>
          <w:tcPr>
            <w:tcW w:w="461" w:type="pct"/>
            <w:vMerge/>
          </w:tcPr>
          <w:p w14:paraId="43685762" w14:textId="77777777" w:rsidR="00EF749D" w:rsidRPr="00A61C44" w:rsidRDefault="00EF749D" w:rsidP="00264D88">
            <w:pPr>
              <w:tabs>
                <w:tab w:val="left" w:pos="851"/>
              </w:tabs>
              <w:suppressAutoHyphens/>
              <w:rPr>
                <w:rFonts w:asciiTheme="minorHAnsi" w:hAnsiTheme="minorHAnsi" w:cstheme="minorHAnsi"/>
                <w:bCs/>
                <w:lang w:val="en-US"/>
              </w:rPr>
            </w:pPr>
          </w:p>
        </w:tc>
        <w:tc>
          <w:tcPr>
            <w:tcW w:w="754" w:type="pct"/>
            <w:vMerge/>
          </w:tcPr>
          <w:p w14:paraId="14ED1143" w14:textId="77777777" w:rsidR="00EF749D" w:rsidRPr="00A61C44" w:rsidRDefault="00EF749D" w:rsidP="00264D88">
            <w:pPr>
              <w:tabs>
                <w:tab w:val="left" w:pos="851"/>
              </w:tabs>
              <w:suppressAutoHyphens/>
              <w:rPr>
                <w:rFonts w:asciiTheme="minorHAnsi" w:hAnsiTheme="minorHAnsi" w:cstheme="minorHAnsi"/>
                <w:bCs/>
                <w:lang w:val="en-US"/>
              </w:rPr>
            </w:pPr>
          </w:p>
        </w:tc>
        <w:tc>
          <w:tcPr>
            <w:tcW w:w="182" w:type="pct"/>
          </w:tcPr>
          <w:p w14:paraId="65BBF5D4" w14:textId="493E6A4D" w:rsidR="00EF749D" w:rsidRPr="003C6C57" w:rsidRDefault="007A0F7F" w:rsidP="00ED2BC9">
            <w:pPr>
              <w:tabs>
                <w:tab w:val="left" w:pos="851"/>
              </w:tabs>
              <w:suppressAutoHyphens/>
              <w:rPr>
                <w:rFonts w:asciiTheme="minorHAnsi" w:hAnsiTheme="minorHAnsi" w:cstheme="minorHAnsi"/>
              </w:rPr>
            </w:pPr>
            <w:r w:rsidRPr="003C6C57">
              <w:rPr>
                <w:rFonts w:asciiTheme="minorHAnsi" w:eastAsia="Arial" w:hAnsiTheme="minorHAnsi" w:cstheme="minorHAnsi"/>
              </w:rPr>
              <w:t>2</w:t>
            </w:r>
          </w:p>
        </w:tc>
        <w:tc>
          <w:tcPr>
            <w:tcW w:w="2579" w:type="pct"/>
          </w:tcPr>
          <w:p w14:paraId="3C108043" w14:textId="77777777" w:rsidR="00F868C5" w:rsidRDefault="002873B4">
            <w:pPr>
              <w:rPr>
                <w:rFonts w:eastAsia="Arial"/>
              </w:rPr>
            </w:pPr>
            <w:r>
              <w:rPr>
                <w:rFonts w:eastAsia="Arial"/>
              </w:rPr>
              <w:t>En uttömmande beskrivning av IKT-processen och IKT-systemen som visar att den ansökande utgivaren kan förses med tillförlitlig information och tillförlitliga data till stöd för datarapporteringskraven.</w:t>
            </w:r>
          </w:p>
          <w:p w14:paraId="3A79C3B1" w14:textId="77777777" w:rsidR="00B67A53" w:rsidRDefault="00B67A53"/>
        </w:tc>
        <w:tc>
          <w:tcPr>
            <w:tcW w:w="1024" w:type="pct"/>
          </w:tcPr>
          <w:p w14:paraId="75DEFC4D" w14:textId="77777777" w:rsidR="00F868C5" w:rsidRDefault="002873B4">
            <w:r>
              <w:rPr>
                <w:rFonts w:eastAsia="Arial"/>
              </w:rPr>
              <w:t>Artikel 5.2 d</w:t>
            </w:r>
          </w:p>
        </w:tc>
      </w:tr>
      <w:tr w:rsidR="00EF749D" w:rsidRPr="003C6C57" w14:paraId="4589DA51" w14:textId="77777777" w:rsidTr="001C6B51">
        <w:trPr>
          <w:trHeight w:val="383"/>
        </w:trPr>
        <w:tc>
          <w:tcPr>
            <w:tcW w:w="461" w:type="pct"/>
            <w:vMerge/>
          </w:tcPr>
          <w:p w14:paraId="7334C591" w14:textId="77777777" w:rsidR="00EF749D" w:rsidRPr="003C6C57" w:rsidRDefault="00EF749D" w:rsidP="00264D88">
            <w:pPr>
              <w:tabs>
                <w:tab w:val="left" w:pos="851"/>
              </w:tabs>
              <w:suppressAutoHyphens/>
              <w:rPr>
                <w:rFonts w:asciiTheme="minorHAnsi" w:hAnsiTheme="minorHAnsi" w:cstheme="minorHAnsi"/>
                <w:bCs/>
              </w:rPr>
            </w:pPr>
          </w:p>
        </w:tc>
        <w:tc>
          <w:tcPr>
            <w:tcW w:w="754" w:type="pct"/>
            <w:vMerge/>
          </w:tcPr>
          <w:p w14:paraId="4A8C3FBD" w14:textId="77777777" w:rsidR="00EF749D" w:rsidRPr="003C6C57" w:rsidRDefault="00EF749D" w:rsidP="00264D88">
            <w:pPr>
              <w:tabs>
                <w:tab w:val="left" w:pos="851"/>
              </w:tabs>
              <w:suppressAutoHyphens/>
              <w:rPr>
                <w:rFonts w:asciiTheme="minorHAnsi" w:hAnsiTheme="minorHAnsi" w:cstheme="minorHAnsi"/>
                <w:bCs/>
              </w:rPr>
            </w:pPr>
          </w:p>
        </w:tc>
        <w:tc>
          <w:tcPr>
            <w:tcW w:w="182" w:type="pct"/>
          </w:tcPr>
          <w:p w14:paraId="01761D71" w14:textId="7A80D76C" w:rsidR="00EF749D" w:rsidRPr="003C6C57" w:rsidRDefault="007A0F7F" w:rsidP="00ED2BC9">
            <w:pPr>
              <w:tabs>
                <w:tab w:val="left" w:pos="851"/>
              </w:tabs>
              <w:suppressAutoHyphens/>
              <w:rPr>
                <w:rFonts w:asciiTheme="minorHAnsi" w:hAnsiTheme="minorHAnsi" w:cstheme="minorHAnsi"/>
              </w:rPr>
            </w:pPr>
            <w:r w:rsidRPr="003C6C57">
              <w:rPr>
                <w:rFonts w:asciiTheme="minorHAnsi" w:eastAsia="Arial" w:hAnsiTheme="minorHAnsi" w:cstheme="minorHAnsi"/>
              </w:rPr>
              <w:t>3</w:t>
            </w:r>
          </w:p>
        </w:tc>
        <w:tc>
          <w:tcPr>
            <w:tcW w:w="2579" w:type="pct"/>
          </w:tcPr>
          <w:p w14:paraId="2E389254" w14:textId="77777777" w:rsidR="00F868C5" w:rsidRDefault="002873B4">
            <w:pPr>
              <w:rPr>
                <w:rFonts w:eastAsia="Arial"/>
              </w:rPr>
            </w:pPr>
            <w:r>
              <w:rPr>
                <w:rFonts w:eastAsia="Arial"/>
              </w:rPr>
              <w:t>En beskrivning av kontinuitetsplanen och kontinuitetspolicyn som säkerställer att utgivaren kan bedriva verksamheten fortlöpande och begränsa förluster i händelse av allvarliga störningar i verksamheten.</w:t>
            </w:r>
          </w:p>
          <w:p w14:paraId="30D2F2D1" w14:textId="77777777" w:rsidR="00B67A53" w:rsidRDefault="00B67A53"/>
        </w:tc>
        <w:tc>
          <w:tcPr>
            <w:tcW w:w="1024" w:type="pct"/>
          </w:tcPr>
          <w:p w14:paraId="52556900" w14:textId="77777777" w:rsidR="00F868C5" w:rsidRDefault="002873B4">
            <w:r>
              <w:rPr>
                <w:rFonts w:eastAsia="Arial"/>
              </w:rPr>
              <w:t>Artikel 5.3</w:t>
            </w:r>
          </w:p>
        </w:tc>
      </w:tr>
      <w:tr w:rsidR="00EC45BF" w:rsidRPr="003C6C57" w14:paraId="6D941A17" w14:textId="77777777" w:rsidTr="001C6B51">
        <w:trPr>
          <w:trHeight w:val="805"/>
        </w:trPr>
        <w:tc>
          <w:tcPr>
            <w:tcW w:w="461" w:type="pct"/>
            <w:vMerge w:val="restart"/>
          </w:tcPr>
          <w:p w14:paraId="2559AE04" w14:textId="01C0551F" w:rsidR="00EC45BF" w:rsidRPr="003C6C57" w:rsidRDefault="00EC45BF" w:rsidP="00264D88">
            <w:pPr>
              <w:tabs>
                <w:tab w:val="left" w:pos="851"/>
              </w:tabs>
              <w:suppressAutoHyphens/>
              <w:rPr>
                <w:rFonts w:asciiTheme="minorHAnsi" w:hAnsiTheme="minorHAnsi" w:cstheme="minorHAnsi"/>
                <w:bCs/>
              </w:rPr>
            </w:pPr>
            <w:r w:rsidRPr="003C6C57">
              <w:rPr>
                <w:rFonts w:asciiTheme="minorHAnsi" w:eastAsia="Arial" w:hAnsiTheme="minorHAnsi" w:cstheme="minorHAnsi"/>
                <w:bCs/>
              </w:rPr>
              <w:t>4.4</w:t>
            </w:r>
          </w:p>
        </w:tc>
        <w:tc>
          <w:tcPr>
            <w:tcW w:w="754" w:type="pct"/>
            <w:vMerge w:val="restart"/>
          </w:tcPr>
          <w:p w14:paraId="4E29F27F" w14:textId="77777777" w:rsidR="00F868C5" w:rsidRDefault="002873B4">
            <w:r>
              <w:rPr>
                <w:rFonts w:eastAsia="Arial"/>
              </w:rPr>
              <w:t>Internt kontrollramverk – proprietär teknik för distribuerade liggare eller liknande teknik</w:t>
            </w:r>
          </w:p>
        </w:tc>
        <w:tc>
          <w:tcPr>
            <w:tcW w:w="182" w:type="pct"/>
          </w:tcPr>
          <w:p w14:paraId="43F8CCF3" w14:textId="7812AF27" w:rsidR="00EC45BF" w:rsidRPr="003C6C57" w:rsidRDefault="0057376A" w:rsidP="00ED2BC9">
            <w:pPr>
              <w:tabs>
                <w:tab w:val="left" w:pos="851"/>
              </w:tabs>
              <w:suppressAutoHyphens/>
              <w:rPr>
                <w:rFonts w:asciiTheme="minorHAnsi" w:hAnsiTheme="minorHAnsi" w:cstheme="minorHAnsi"/>
              </w:rPr>
            </w:pPr>
            <w:r w:rsidRPr="003C6C57">
              <w:rPr>
                <w:rFonts w:asciiTheme="minorHAnsi" w:eastAsia="Arial" w:hAnsiTheme="minorHAnsi" w:cstheme="minorHAnsi"/>
              </w:rPr>
              <w:t>1</w:t>
            </w:r>
          </w:p>
        </w:tc>
        <w:tc>
          <w:tcPr>
            <w:tcW w:w="2579" w:type="pct"/>
          </w:tcPr>
          <w:p w14:paraId="49097960" w14:textId="77777777" w:rsidR="00941826" w:rsidRDefault="002873B4">
            <w:pPr>
              <w:rPr>
                <w:rFonts w:eastAsia="Arial"/>
              </w:rPr>
            </w:pPr>
            <w:r>
              <w:rPr>
                <w:rFonts w:eastAsia="Arial"/>
              </w:rPr>
              <w:t>Ger sökanden ut, överför eller lagrar tillgångsanknutna token med användning av proprietär teknik för distribuerade liggare eller liknande teknik som drivs av utgivaren eller av en tredje part som agerar för utgivarens räkning?</w:t>
            </w:r>
          </w:p>
          <w:p w14:paraId="1AAC02D2" w14:textId="77777777" w:rsidR="00941826" w:rsidRDefault="002873B4">
            <w:pPr>
              <w:rPr>
                <w:rFonts w:eastAsia="Arial"/>
              </w:rPr>
            </w:pPr>
            <w:r>
              <w:rPr>
                <w:rFonts w:eastAsia="Arial"/>
              </w:rPr>
              <w:br/>
            </w:r>
            <w:sdt>
              <w:sdtPr>
                <w:id w:val="848359474"/>
                <w14:checkbox>
                  <w14:checked w14:val="0"/>
                  <w14:checkedState w14:val="2612" w14:font="MS Gothic"/>
                  <w14:uncheckedState w14:val="2610" w14:font="MS Gothic"/>
                </w14:checkbox>
              </w:sdtPr>
              <w:sdtEndPr/>
              <w:sdtContent>
                <w:r>
                  <w:rPr>
                    <w:rFonts w:eastAsia="Arial"/>
                  </w:rPr>
                  <w:t>☐</w:t>
                </w:r>
              </w:sdtContent>
            </w:sdt>
            <w:r>
              <w:rPr>
                <w:rFonts w:eastAsia="Arial"/>
              </w:rPr>
              <w:t xml:space="preserve">   Ja</w:t>
            </w:r>
          </w:p>
          <w:p w14:paraId="78D6D711" w14:textId="77777777" w:rsidR="00941826" w:rsidRDefault="002873B4">
            <w:pPr>
              <w:rPr>
                <w:rFonts w:eastAsia="Arial"/>
              </w:rPr>
            </w:pPr>
            <w:r>
              <w:rPr>
                <w:rFonts w:eastAsia="Arial"/>
              </w:rPr>
              <w:br/>
            </w:r>
            <w:sdt>
              <w:sdtPr>
                <w:id w:val="685349855"/>
                <w14:checkbox>
                  <w14:checked w14:val="0"/>
                  <w14:checkedState w14:val="2612" w14:font="MS Gothic"/>
                  <w14:uncheckedState w14:val="2610" w14:font="MS Gothic"/>
                </w14:checkbox>
              </w:sdtPr>
              <w:sdtEndPr/>
              <w:sdtContent>
                <w:r>
                  <w:rPr>
                    <w:rFonts w:eastAsia="Arial"/>
                  </w:rPr>
                  <w:t>☐</w:t>
                </w:r>
              </w:sdtContent>
            </w:sdt>
            <w:r>
              <w:rPr>
                <w:rFonts w:eastAsia="Arial"/>
              </w:rPr>
              <w:t xml:space="preserve">   Nej</w:t>
            </w:r>
          </w:p>
          <w:p w14:paraId="21AE8B8C" w14:textId="77777777" w:rsidR="00F868C5" w:rsidRDefault="002873B4">
            <w:pPr>
              <w:rPr>
                <w:rFonts w:eastAsia="Arial"/>
              </w:rPr>
            </w:pPr>
            <w:r>
              <w:rPr>
                <w:rFonts w:eastAsia="Arial"/>
              </w:rPr>
              <w:br/>
              <w:t>Om ja, skicka in de uppgifter som anges i underfält 2.</w:t>
            </w:r>
          </w:p>
          <w:p w14:paraId="3585FDE3" w14:textId="53F4FE91" w:rsidR="00941826" w:rsidRDefault="00941826"/>
        </w:tc>
        <w:tc>
          <w:tcPr>
            <w:tcW w:w="1024" w:type="pct"/>
          </w:tcPr>
          <w:p w14:paraId="407DB2EC" w14:textId="77777777" w:rsidR="00F868C5" w:rsidRDefault="002873B4">
            <w:r>
              <w:rPr>
                <w:rFonts w:eastAsia="Arial"/>
              </w:rPr>
              <w:lastRenderedPageBreak/>
              <w:t>Artikel 5.4</w:t>
            </w:r>
          </w:p>
        </w:tc>
      </w:tr>
      <w:tr w:rsidR="00EC45BF" w:rsidRPr="003C6C57" w14:paraId="24FC9701" w14:textId="77777777" w:rsidTr="001C6B51">
        <w:trPr>
          <w:trHeight w:val="805"/>
        </w:trPr>
        <w:tc>
          <w:tcPr>
            <w:tcW w:w="461" w:type="pct"/>
            <w:vMerge/>
          </w:tcPr>
          <w:p w14:paraId="17E1757A" w14:textId="77777777" w:rsidR="00EC45BF" w:rsidRPr="003C6C57" w:rsidRDefault="00EC45BF" w:rsidP="00264D88">
            <w:pPr>
              <w:tabs>
                <w:tab w:val="left" w:pos="851"/>
              </w:tabs>
              <w:suppressAutoHyphens/>
              <w:rPr>
                <w:rFonts w:asciiTheme="minorHAnsi" w:hAnsiTheme="minorHAnsi" w:cstheme="minorHAnsi"/>
                <w:bCs/>
              </w:rPr>
            </w:pPr>
          </w:p>
        </w:tc>
        <w:tc>
          <w:tcPr>
            <w:tcW w:w="754" w:type="pct"/>
            <w:vMerge/>
          </w:tcPr>
          <w:p w14:paraId="3F648616" w14:textId="77777777" w:rsidR="00EC45BF" w:rsidRPr="003C6C57" w:rsidRDefault="00EC45BF" w:rsidP="00264D88">
            <w:pPr>
              <w:tabs>
                <w:tab w:val="left" w:pos="851"/>
              </w:tabs>
              <w:suppressAutoHyphens/>
              <w:rPr>
                <w:rFonts w:asciiTheme="minorHAnsi" w:hAnsiTheme="minorHAnsi" w:cstheme="minorHAnsi"/>
                <w:bCs/>
              </w:rPr>
            </w:pPr>
          </w:p>
        </w:tc>
        <w:tc>
          <w:tcPr>
            <w:tcW w:w="182" w:type="pct"/>
          </w:tcPr>
          <w:p w14:paraId="0E78DFC0" w14:textId="7FD660BA" w:rsidR="00EC45BF" w:rsidRPr="003C6C57" w:rsidRDefault="0057376A" w:rsidP="00ED2BC9">
            <w:pPr>
              <w:tabs>
                <w:tab w:val="left" w:pos="851"/>
              </w:tabs>
              <w:suppressAutoHyphens/>
              <w:rPr>
                <w:rFonts w:asciiTheme="minorHAnsi" w:hAnsiTheme="minorHAnsi" w:cstheme="minorHAnsi"/>
              </w:rPr>
            </w:pPr>
            <w:r w:rsidRPr="003C6C57">
              <w:rPr>
                <w:rFonts w:asciiTheme="minorHAnsi" w:eastAsia="Arial" w:hAnsiTheme="minorHAnsi" w:cstheme="minorHAnsi"/>
              </w:rPr>
              <w:t>2</w:t>
            </w:r>
          </w:p>
        </w:tc>
        <w:tc>
          <w:tcPr>
            <w:tcW w:w="2579" w:type="pct"/>
          </w:tcPr>
          <w:p w14:paraId="7B411D7D" w14:textId="77777777" w:rsidR="00941826" w:rsidRDefault="002873B4">
            <w:pPr>
              <w:rPr>
                <w:rFonts w:eastAsia="Arial"/>
              </w:rPr>
            </w:pPr>
            <w:r>
              <w:rPr>
                <w:rFonts w:eastAsia="Arial"/>
              </w:rPr>
              <w:t>Policy och förfarande för hur tekniken för distribuerade liggare eller liknande teknik fungerar, inbegripet följande:</w:t>
            </w:r>
          </w:p>
          <w:p w14:paraId="23331809" w14:textId="77777777" w:rsidR="00941826" w:rsidRDefault="002873B4">
            <w:pPr>
              <w:rPr>
                <w:rFonts w:eastAsia="Arial"/>
              </w:rPr>
            </w:pPr>
            <w:r>
              <w:rPr>
                <w:rFonts w:eastAsia="Arial"/>
              </w:rPr>
              <w:br/>
              <w:t>a) Beskrivning av den ansökande utgivarens äganderätt gentemot tekniken för den distribuerade liggaren.</w:t>
            </w:r>
          </w:p>
          <w:p w14:paraId="48BC46BD" w14:textId="77777777" w:rsidR="00941826" w:rsidRDefault="002873B4">
            <w:pPr>
              <w:rPr>
                <w:rFonts w:eastAsia="Arial"/>
              </w:rPr>
            </w:pPr>
            <w:r>
              <w:rPr>
                <w:rFonts w:eastAsia="Arial"/>
              </w:rPr>
              <w:br/>
              <w:t>b) Namn på och kontaktuppgifter till operatören, om de skiljer sig åt från den ansökande utgivarens.</w:t>
            </w:r>
          </w:p>
          <w:p w14:paraId="6D571890" w14:textId="77777777" w:rsidR="00941826" w:rsidRDefault="002873B4">
            <w:pPr>
              <w:rPr>
                <w:rFonts w:eastAsia="Arial"/>
              </w:rPr>
            </w:pPr>
            <w:r>
              <w:rPr>
                <w:rFonts w:eastAsia="Arial"/>
              </w:rPr>
              <w:br/>
              <w:t>c) Den ansökande utgivarens eller tredjepartsoperatörens plan för att identifiera, övervaka, bedöma, minska och förebygga risker med avseende på teknik för distribuerade liggare.</w:t>
            </w:r>
          </w:p>
          <w:p w14:paraId="25244853" w14:textId="77777777" w:rsidR="00941826" w:rsidRDefault="002873B4">
            <w:pPr>
              <w:rPr>
                <w:rFonts w:eastAsia="Arial"/>
              </w:rPr>
            </w:pPr>
            <w:r>
              <w:rPr>
                <w:rFonts w:eastAsia="Arial"/>
              </w:rPr>
              <w:br/>
              <w:t>d) En teknisk och säkerhetsmässig revisionsrapport om överensstämmelsen mellan tekniken för distribuerade liggare och de kvalitetsstandarder som används på marknaden samt om lämpligheten och tillräckligheten hos de planer som avses i led c.</w:t>
            </w:r>
          </w:p>
          <w:p w14:paraId="5CC926DE" w14:textId="77777777" w:rsidR="00F868C5" w:rsidRDefault="002873B4">
            <w:pPr>
              <w:rPr>
                <w:rFonts w:eastAsia="Arial"/>
              </w:rPr>
            </w:pPr>
            <w:r>
              <w:rPr>
                <w:rFonts w:eastAsia="Arial"/>
              </w:rPr>
              <w:br/>
              <w:t>e) Om det rör sig om en tillståndsbeviljad teknik för distribuerade liggare, en detaljerad beskrivning av transparensmekanismerna.</w:t>
            </w:r>
          </w:p>
          <w:p w14:paraId="1984C630" w14:textId="415641BA" w:rsidR="00941826" w:rsidRDefault="00941826"/>
        </w:tc>
        <w:tc>
          <w:tcPr>
            <w:tcW w:w="1024" w:type="pct"/>
          </w:tcPr>
          <w:p w14:paraId="003F1AA6" w14:textId="77777777" w:rsidR="00F868C5" w:rsidRDefault="002873B4">
            <w:r>
              <w:rPr>
                <w:rFonts w:eastAsia="Arial"/>
              </w:rPr>
              <w:t>Artikel 5.4 a–e</w:t>
            </w:r>
          </w:p>
        </w:tc>
      </w:tr>
      <w:tr w:rsidR="00157187" w:rsidRPr="003C6C57" w14:paraId="073535B7" w14:textId="77777777" w:rsidTr="001C6B51">
        <w:trPr>
          <w:trHeight w:val="805"/>
        </w:trPr>
        <w:tc>
          <w:tcPr>
            <w:tcW w:w="461" w:type="pct"/>
          </w:tcPr>
          <w:p w14:paraId="205DCFED" w14:textId="0F8EA691" w:rsidR="00157187" w:rsidRPr="003C6C57" w:rsidRDefault="00157187" w:rsidP="00264D88">
            <w:pPr>
              <w:tabs>
                <w:tab w:val="left" w:pos="851"/>
              </w:tabs>
              <w:suppressAutoHyphens/>
              <w:rPr>
                <w:rFonts w:asciiTheme="minorHAnsi" w:hAnsiTheme="minorHAnsi" w:cstheme="minorHAnsi"/>
                <w:bCs/>
              </w:rPr>
            </w:pPr>
            <w:r w:rsidRPr="003C6C57">
              <w:rPr>
                <w:rFonts w:asciiTheme="minorHAnsi" w:eastAsia="Arial" w:hAnsiTheme="minorHAnsi" w:cstheme="minorHAnsi"/>
                <w:bCs/>
              </w:rPr>
              <w:t>4.5</w:t>
            </w:r>
          </w:p>
        </w:tc>
        <w:tc>
          <w:tcPr>
            <w:tcW w:w="754" w:type="pct"/>
          </w:tcPr>
          <w:p w14:paraId="0E779B5F" w14:textId="77777777" w:rsidR="00F868C5" w:rsidRDefault="002873B4">
            <w:r>
              <w:rPr>
                <w:rFonts w:eastAsia="Arial"/>
              </w:rPr>
              <w:t>Ram för intern kontroll: bekämpning av penningtvätt och finansiering av terrorism</w:t>
            </w:r>
          </w:p>
        </w:tc>
        <w:tc>
          <w:tcPr>
            <w:tcW w:w="182" w:type="pct"/>
          </w:tcPr>
          <w:p w14:paraId="43001BE8" w14:textId="5120DA41" w:rsidR="00157187" w:rsidRPr="003C6C57" w:rsidRDefault="008A1C53" w:rsidP="00ED2BC9">
            <w:pPr>
              <w:tabs>
                <w:tab w:val="left" w:pos="851"/>
              </w:tabs>
              <w:suppressAutoHyphens/>
              <w:rPr>
                <w:rFonts w:asciiTheme="minorHAnsi" w:hAnsiTheme="minorHAnsi" w:cstheme="minorHAnsi"/>
              </w:rPr>
            </w:pPr>
            <w:r w:rsidRPr="003C6C57">
              <w:rPr>
                <w:rFonts w:asciiTheme="minorHAnsi" w:eastAsia="Arial" w:hAnsiTheme="minorHAnsi" w:cstheme="minorHAnsi"/>
              </w:rPr>
              <w:t>1</w:t>
            </w:r>
          </w:p>
        </w:tc>
        <w:tc>
          <w:tcPr>
            <w:tcW w:w="2579" w:type="pct"/>
          </w:tcPr>
          <w:p w14:paraId="0D47CFEC" w14:textId="77777777" w:rsidR="00F868C5" w:rsidRDefault="002873B4">
            <w:pPr>
              <w:rPr>
                <w:rFonts w:eastAsia="Arial"/>
              </w:rPr>
            </w:pPr>
            <w:r>
              <w:rPr>
                <w:rFonts w:eastAsia="Arial"/>
              </w:rPr>
              <w:t>Om samarbetsarrangemang mellan sökanden och specifika leverantörer av kryptotillgångstjänster planeras eller om sökanden är en leverantör av kryptotillgångstjänster, en detaljerad beskrivning av leverantörens förfaranden och mekanismer för intern kontroll i överensstämmelse med kraven i Europaparlamentets och rådets direktiv (EU) 2015/849</w:t>
            </w:r>
            <w:r w:rsidRPr="00941826">
              <w:rPr>
                <w:rFonts w:eastAsia="Arial"/>
                <w:vertAlign w:val="superscript"/>
              </w:rPr>
              <w:t>(4)</w:t>
            </w:r>
            <w:r>
              <w:rPr>
                <w:rFonts w:eastAsia="Arial"/>
              </w:rPr>
              <w:t xml:space="preserve"> eller Europaparlamentets och rådets förordning (EU) 2023/1113</w:t>
            </w:r>
            <w:r w:rsidRPr="00941826">
              <w:rPr>
                <w:rFonts w:eastAsia="Arial"/>
                <w:vertAlign w:val="superscript"/>
              </w:rPr>
              <w:t>(5)</w:t>
            </w:r>
            <w:r>
              <w:rPr>
                <w:rFonts w:eastAsia="Arial"/>
              </w:rPr>
              <w:t xml:space="preserve">, inbegripet en framåtblickande bedömning av den fortsatta efterlevnaden av sådana skyldigheter </w:t>
            </w:r>
            <w:r>
              <w:rPr>
                <w:rFonts w:eastAsia="Arial"/>
              </w:rPr>
              <w:lastRenderedPageBreak/>
              <w:t>under tidshorisonten i den ansökande utgivarens affärsplan.</w:t>
            </w:r>
          </w:p>
          <w:p w14:paraId="098F9F0F" w14:textId="77777777" w:rsidR="00941826" w:rsidRDefault="00941826"/>
        </w:tc>
        <w:tc>
          <w:tcPr>
            <w:tcW w:w="1024" w:type="pct"/>
          </w:tcPr>
          <w:p w14:paraId="238C0B4F" w14:textId="77777777" w:rsidR="00F868C5" w:rsidRDefault="002873B4">
            <w:r>
              <w:rPr>
                <w:rFonts w:eastAsia="Arial"/>
              </w:rPr>
              <w:lastRenderedPageBreak/>
              <w:t>Artikel 5.5</w:t>
            </w:r>
          </w:p>
        </w:tc>
      </w:tr>
      <w:tr w:rsidR="006E1B92" w:rsidRPr="003C6C57" w14:paraId="6F442E87" w14:textId="77777777" w:rsidTr="001C6B51">
        <w:trPr>
          <w:trHeight w:val="345"/>
        </w:trPr>
        <w:tc>
          <w:tcPr>
            <w:tcW w:w="461" w:type="pct"/>
            <w:vMerge w:val="restart"/>
          </w:tcPr>
          <w:p w14:paraId="05CB8705" w14:textId="68B53A82" w:rsidR="006E1B92" w:rsidRPr="003C6C57" w:rsidRDefault="006E1B92" w:rsidP="00264D88">
            <w:pPr>
              <w:tabs>
                <w:tab w:val="left" w:pos="851"/>
              </w:tabs>
              <w:suppressAutoHyphens/>
              <w:rPr>
                <w:rFonts w:asciiTheme="minorHAnsi" w:hAnsiTheme="minorHAnsi" w:cstheme="minorHAnsi"/>
                <w:bCs/>
              </w:rPr>
            </w:pPr>
            <w:r w:rsidRPr="003C6C57">
              <w:rPr>
                <w:rFonts w:asciiTheme="minorHAnsi" w:eastAsia="Arial" w:hAnsiTheme="minorHAnsi" w:cstheme="minorHAnsi"/>
                <w:bCs/>
              </w:rPr>
              <w:t>5</w:t>
            </w:r>
          </w:p>
        </w:tc>
        <w:tc>
          <w:tcPr>
            <w:tcW w:w="754" w:type="pct"/>
            <w:vMerge w:val="restart"/>
          </w:tcPr>
          <w:p w14:paraId="29F74E51" w14:textId="77777777" w:rsidR="00F868C5" w:rsidRDefault="002873B4">
            <w:r>
              <w:rPr>
                <w:rFonts w:eastAsia="Arial"/>
              </w:rPr>
              <w:t>Likviditetsförvaltning, tillgångsreserv och rätt till inlösen</w:t>
            </w:r>
          </w:p>
        </w:tc>
        <w:tc>
          <w:tcPr>
            <w:tcW w:w="182" w:type="pct"/>
          </w:tcPr>
          <w:p w14:paraId="781FE26C" w14:textId="7F102EC6" w:rsidR="006E1B92" w:rsidRPr="003C6C57" w:rsidRDefault="006E1B92" w:rsidP="00ED2BC9">
            <w:pPr>
              <w:tabs>
                <w:tab w:val="left" w:pos="851"/>
              </w:tabs>
              <w:suppressAutoHyphens/>
              <w:rPr>
                <w:rFonts w:asciiTheme="minorHAnsi" w:hAnsiTheme="minorHAnsi" w:cstheme="minorHAnsi"/>
              </w:rPr>
            </w:pPr>
            <w:r w:rsidRPr="003C6C57">
              <w:rPr>
                <w:rFonts w:asciiTheme="minorHAnsi" w:eastAsia="Arial" w:hAnsiTheme="minorHAnsi" w:cstheme="minorHAnsi"/>
              </w:rPr>
              <w:t>1</w:t>
            </w:r>
          </w:p>
        </w:tc>
        <w:tc>
          <w:tcPr>
            <w:tcW w:w="2579" w:type="pct"/>
          </w:tcPr>
          <w:p w14:paraId="0330FBAB" w14:textId="77777777" w:rsidR="00941826" w:rsidRDefault="002873B4">
            <w:pPr>
              <w:rPr>
                <w:rFonts w:eastAsia="Arial"/>
              </w:rPr>
            </w:pPr>
            <w:r>
              <w:rPr>
                <w:rFonts w:eastAsia="Arial"/>
              </w:rPr>
              <w:t>a) En beskrivning av en uttömmande och detaljerad ram som beskriver tillgångsreservens upprättande, sammansättning, förvaltning och avskiljning.</w:t>
            </w:r>
          </w:p>
          <w:p w14:paraId="32852C2D" w14:textId="77777777" w:rsidR="00941826" w:rsidRDefault="002873B4">
            <w:pPr>
              <w:rPr>
                <w:rFonts w:eastAsia="Arial"/>
              </w:rPr>
            </w:pPr>
            <w:r>
              <w:rPr>
                <w:rFonts w:eastAsia="Arial"/>
              </w:rPr>
              <w:br/>
              <w:t>b) En tydlig och detaljerad policy som beskriver stabiliseringsmekanismen för den tillgångsanknutna token.</w:t>
            </w:r>
          </w:p>
          <w:p w14:paraId="2A40C1F0" w14:textId="77777777" w:rsidR="00941826" w:rsidRDefault="002873B4">
            <w:pPr>
              <w:rPr>
                <w:rFonts w:eastAsia="Arial"/>
              </w:rPr>
            </w:pPr>
            <w:r>
              <w:rPr>
                <w:rFonts w:eastAsia="Arial"/>
              </w:rPr>
              <w:br/>
              <w:t>c) En detaljerad policy och detaljerade förfaranden rörande förvaringen av tillgångsreserven, inklusive den valda förvaringsformen.</w:t>
            </w:r>
          </w:p>
          <w:p w14:paraId="335E28A6" w14:textId="77777777" w:rsidR="00941826" w:rsidRDefault="002873B4">
            <w:pPr>
              <w:rPr>
                <w:rFonts w:eastAsia="Arial"/>
              </w:rPr>
            </w:pPr>
            <w:r>
              <w:rPr>
                <w:rFonts w:eastAsia="Arial"/>
              </w:rPr>
              <w:br/>
              <w:t>d) En tydlig och detaljerad investeringspolicy för tillgångsreserven.</w:t>
            </w:r>
          </w:p>
          <w:p w14:paraId="419ED9B3" w14:textId="77777777" w:rsidR="00F868C5" w:rsidRDefault="002873B4">
            <w:pPr>
              <w:rPr>
                <w:rFonts w:eastAsia="Arial"/>
              </w:rPr>
            </w:pPr>
            <w:r>
              <w:rPr>
                <w:rFonts w:eastAsia="Arial"/>
              </w:rPr>
              <w:br/>
              <w:t>e) En detaljerad beskrivning av de avtalsarrangemang som ingåtts med tredje parter för drift, investering och förvaring av tillgångsreserven.</w:t>
            </w:r>
          </w:p>
          <w:p w14:paraId="1DE7B55A" w14:textId="115CE231" w:rsidR="00941826" w:rsidRDefault="00941826"/>
        </w:tc>
        <w:tc>
          <w:tcPr>
            <w:tcW w:w="1024" w:type="pct"/>
          </w:tcPr>
          <w:p w14:paraId="4B2C508A" w14:textId="77777777" w:rsidR="00F868C5" w:rsidRDefault="002873B4">
            <w:r>
              <w:rPr>
                <w:rFonts w:eastAsia="Arial"/>
              </w:rPr>
              <w:t>Artikel 6.1</w:t>
            </w:r>
          </w:p>
        </w:tc>
      </w:tr>
      <w:tr w:rsidR="006E1B92" w:rsidRPr="003C6C57" w14:paraId="734718B8" w14:textId="77777777" w:rsidTr="001C6B51">
        <w:trPr>
          <w:trHeight w:val="345"/>
        </w:trPr>
        <w:tc>
          <w:tcPr>
            <w:tcW w:w="461" w:type="pct"/>
            <w:vMerge/>
          </w:tcPr>
          <w:p w14:paraId="2FF723DA" w14:textId="77777777" w:rsidR="006E1B92" w:rsidRPr="003C6C57" w:rsidRDefault="006E1B92" w:rsidP="00264D88">
            <w:pPr>
              <w:tabs>
                <w:tab w:val="left" w:pos="851"/>
              </w:tabs>
              <w:suppressAutoHyphens/>
              <w:rPr>
                <w:rFonts w:asciiTheme="minorHAnsi" w:hAnsiTheme="minorHAnsi" w:cstheme="minorHAnsi"/>
                <w:bCs/>
              </w:rPr>
            </w:pPr>
          </w:p>
        </w:tc>
        <w:tc>
          <w:tcPr>
            <w:tcW w:w="754" w:type="pct"/>
            <w:vMerge/>
          </w:tcPr>
          <w:p w14:paraId="37272269" w14:textId="77777777" w:rsidR="006E1B92" w:rsidRPr="003C6C57" w:rsidRDefault="006E1B92" w:rsidP="00264D88">
            <w:pPr>
              <w:tabs>
                <w:tab w:val="left" w:pos="851"/>
              </w:tabs>
              <w:suppressAutoHyphens/>
              <w:rPr>
                <w:rFonts w:asciiTheme="minorHAnsi" w:hAnsiTheme="minorHAnsi" w:cstheme="minorHAnsi"/>
                <w:bCs/>
              </w:rPr>
            </w:pPr>
          </w:p>
        </w:tc>
        <w:tc>
          <w:tcPr>
            <w:tcW w:w="182" w:type="pct"/>
          </w:tcPr>
          <w:p w14:paraId="735FE32B" w14:textId="2ADF53F9" w:rsidR="006E1B92" w:rsidRPr="003C6C57" w:rsidRDefault="006E1B92" w:rsidP="00ED2BC9">
            <w:pPr>
              <w:tabs>
                <w:tab w:val="left" w:pos="851"/>
              </w:tabs>
              <w:suppressAutoHyphens/>
              <w:rPr>
                <w:rFonts w:asciiTheme="minorHAnsi" w:hAnsiTheme="minorHAnsi" w:cstheme="minorHAnsi"/>
              </w:rPr>
            </w:pPr>
            <w:r w:rsidRPr="003C6C57">
              <w:rPr>
                <w:rFonts w:asciiTheme="minorHAnsi" w:eastAsia="Arial" w:hAnsiTheme="minorHAnsi" w:cstheme="minorHAnsi"/>
              </w:rPr>
              <w:t>2</w:t>
            </w:r>
          </w:p>
        </w:tc>
        <w:tc>
          <w:tcPr>
            <w:tcW w:w="2579" w:type="pct"/>
          </w:tcPr>
          <w:p w14:paraId="0FD62A45" w14:textId="77777777" w:rsidR="00F868C5" w:rsidRDefault="002873B4">
            <w:pPr>
              <w:rPr>
                <w:rFonts w:eastAsia="Arial"/>
              </w:rPr>
            </w:pPr>
            <w:r>
              <w:rPr>
                <w:rFonts w:eastAsia="Arial"/>
              </w:rPr>
              <w:t>Namnet på den externa konsult som kommer att ansvara för den oberoende revisionen av tillgångsreserven var sjätte månad.</w:t>
            </w:r>
          </w:p>
          <w:p w14:paraId="0C81AF0A" w14:textId="77777777" w:rsidR="00941826" w:rsidRDefault="00941826"/>
        </w:tc>
        <w:tc>
          <w:tcPr>
            <w:tcW w:w="1024" w:type="pct"/>
          </w:tcPr>
          <w:p w14:paraId="51E04F2F" w14:textId="77777777" w:rsidR="00F868C5" w:rsidRDefault="002873B4">
            <w:r>
              <w:rPr>
                <w:rFonts w:eastAsia="Arial"/>
              </w:rPr>
              <w:t>Artikel 6.1 c</w:t>
            </w:r>
          </w:p>
        </w:tc>
      </w:tr>
      <w:tr w:rsidR="006E1B92" w:rsidRPr="003C6C57" w14:paraId="412711B8" w14:textId="77777777" w:rsidTr="001C6B51">
        <w:trPr>
          <w:trHeight w:val="345"/>
        </w:trPr>
        <w:tc>
          <w:tcPr>
            <w:tcW w:w="461" w:type="pct"/>
            <w:vMerge/>
          </w:tcPr>
          <w:p w14:paraId="098C2D3A" w14:textId="77777777" w:rsidR="006E1B92" w:rsidRPr="003C6C57" w:rsidRDefault="006E1B92" w:rsidP="00264D88">
            <w:pPr>
              <w:tabs>
                <w:tab w:val="left" w:pos="851"/>
              </w:tabs>
              <w:suppressAutoHyphens/>
              <w:rPr>
                <w:rFonts w:asciiTheme="minorHAnsi" w:hAnsiTheme="minorHAnsi" w:cstheme="minorHAnsi"/>
                <w:bCs/>
              </w:rPr>
            </w:pPr>
          </w:p>
        </w:tc>
        <w:tc>
          <w:tcPr>
            <w:tcW w:w="754" w:type="pct"/>
            <w:vMerge/>
          </w:tcPr>
          <w:p w14:paraId="61AFD093" w14:textId="77777777" w:rsidR="006E1B92" w:rsidRPr="003C6C57" w:rsidRDefault="006E1B92" w:rsidP="00264D88">
            <w:pPr>
              <w:tabs>
                <w:tab w:val="left" w:pos="851"/>
              </w:tabs>
              <w:suppressAutoHyphens/>
              <w:rPr>
                <w:rFonts w:asciiTheme="minorHAnsi" w:hAnsiTheme="minorHAnsi" w:cstheme="minorHAnsi"/>
                <w:bCs/>
              </w:rPr>
            </w:pPr>
          </w:p>
        </w:tc>
        <w:tc>
          <w:tcPr>
            <w:tcW w:w="182" w:type="pct"/>
          </w:tcPr>
          <w:p w14:paraId="30E194AF" w14:textId="54A53C9D" w:rsidR="006E1B92" w:rsidRPr="003C6C57" w:rsidRDefault="006E1B92" w:rsidP="00ED2BC9">
            <w:pPr>
              <w:tabs>
                <w:tab w:val="left" w:pos="851"/>
              </w:tabs>
              <w:suppressAutoHyphens/>
              <w:rPr>
                <w:rFonts w:asciiTheme="minorHAnsi" w:hAnsiTheme="minorHAnsi" w:cstheme="minorHAnsi"/>
              </w:rPr>
            </w:pPr>
            <w:r w:rsidRPr="003C6C57">
              <w:rPr>
                <w:rFonts w:asciiTheme="minorHAnsi" w:eastAsia="Arial" w:hAnsiTheme="minorHAnsi" w:cstheme="minorHAnsi"/>
              </w:rPr>
              <w:t>3</w:t>
            </w:r>
          </w:p>
        </w:tc>
        <w:tc>
          <w:tcPr>
            <w:tcW w:w="2579" w:type="pct"/>
          </w:tcPr>
          <w:p w14:paraId="42D72321" w14:textId="77777777" w:rsidR="00F868C5" w:rsidRDefault="002873B4">
            <w:pPr>
              <w:rPr>
                <w:rFonts w:eastAsia="Arial"/>
              </w:rPr>
            </w:pPr>
            <w:r>
              <w:rPr>
                <w:rFonts w:eastAsia="Arial"/>
              </w:rPr>
              <w:t>Likviditetsförvaltningspolicyn och likviditetsförvaltningsförfaranden, rapporteringsvägen till ledningsorganet och hur ledningsorganets ansvar för ansvarsfull förvaltning av tillgångsreserven kommer att säkerställas.</w:t>
            </w:r>
          </w:p>
          <w:p w14:paraId="78CE7C81" w14:textId="77777777" w:rsidR="00941826" w:rsidRDefault="00941826"/>
        </w:tc>
        <w:tc>
          <w:tcPr>
            <w:tcW w:w="1024" w:type="pct"/>
          </w:tcPr>
          <w:p w14:paraId="227C2D3B" w14:textId="77777777" w:rsidR="00F868C5" w:rsidRDefault="002873B4">
            <w:r>
              <w:rPr>
                <w:rFonts w:eastAsia="Arial"/>
              </w:rPr>
              <w:t>Artikel 6.1 andra stycket</w:t>
            </w:r>
          </w:p>
        </w:tc>
      </w:tr>
      <w:tr w:rsidR="006E1B92" w:rsidRPr="003C6C57" w14:paraId="42B63CD2" w14:textId="77777777" w:rsidTr="001C6B51">
        <w:trPr>
          <w:trHeight w:val="345"/>
        </w:trPr>
        <w:tc>
          <w:tcPr>
            <w:tcW w:w="461" w:type="pct"/>
            <w:vMerge/>
          </w:tcPr>
          <w:p w14:paraId="12DFA1DA" w14:textId="77777777" w:rsidR="006E1B92" w:rsidRPr="003C6C57" w:rsidRDefault="006E1B92" w:rsidP="00264D88">
            <w:pPr>
              <w:tabs>
                <w:tab w:val="left" w:pos="851"/>
              </w:tabs>
              <w:suppressAutoHyphens/>
              <w:rPr>
                <w:rFonts w:asciiTheme="minorHAnsi" w:hAnsiTheme="minorHAnsi" w:cstheme="minorHAnsi"/>
                <w:bCs/>
              </w:rPr>
            </w:pPr>
          </w:p>
        </w:tc>
        <w:tc>
          <w:tcPr>
            <w:tcW w:w="754" w:type="pct"/>
            <w:vMerge/>
          </w:tcPr>
          <w:p w14:paraId="2850F227" w14:textId="77777777" w:rsidR="006E1B92" w:rsidRPr="003C6C57" w:rsidRDefault="006E1B92" w:rsidP="00264D88">
            <w:pPr>
              <w:tabs>
                <w:tab w:val="left" w:pos="851"/>
              </w:tabs>
              <w:suppressAutoHyphens/>
              <w:rPr>
                <w:rFonts w:asciiTheme="minorHAnsi" w:hAnsiTheme="minorHAnsi" w:cstheme="minorHAnsi"/>
                <w:bCs/>
              </w:rPr>
            </w:pPr>
          </w:p>
        </w:tc>
        <w:tc>
          <w:tcPr>
            <w:tcW w:w="182" w:type="pct"/>
          </w:tcPr>
          <w:p w14:paraId="4466805C" w14:textId="621345F9" w:rsidR="006E1B92" w:rsidRPr="003C6C57" w:rsidRDefault="006E1B92" w:rsidP="00ED2BC9">
            <w:pPr>
              <w:tabs>
                <w:tab w:val="left" w:pos="851"/>
              </w:tabs>
              <w:suppressAutoHyphens/>
              <w:rPr>
                <w:rFonts w:asciiTheme="minorHAnsi" w:hAnsiTheme="minorHAnsi" w:cstheme="minorHAnsi"/>
              </w:rPr>
            </w:pPr>
            <w:r w:rsidRPr="003C6C57">
              <w:rPr>
                <w:rFonts w:asciiTheme="minorHAnsi" w:eastAsia="Arial" w:hAnsiTheme="minorHAnsi" w:cstheme="minorHAnsi"/>
              </w:rPr>
              <w:t>4</w:t>
            </w:r>
          </w:p>
        </w:tc>
        <w:tc>
          <w:tcPr>
            <w:tcW w:w="2579" w:type="pct"/>
          </w:tcPr>
          <w:p w14:paraId="02B782FC" w14:textId="77777777" w:rsidR="00F868C5" w:rsidRDefault="002873B4">
            <w:pPr>
              <w:rPr>
                <w:rFonts w:eastAsia="Arial"/>
              </w:rPr>
            </w:pPr>
            <w:r>
              <w:rPr>
                <w:rFonts w:eastAsia="Arial"/>
              </w:rPr>
              <w:t>En tydlig och detaljerad policy och tydliga och detaljerade förfaranden som säkerställer att rätten till inlösen i enlighet med artikel 39 i förordning (EU) 2023/1114 upprätthålls, en kortfattad beskrivning av den återhämtningsplan som ska utarbetas i enlighet med artikel 46 i förordning (EU) 2023/1114 och en kortfattad beskrivning av den plan för inlösen som ska lämnas in i enlighet med artikel 47 i samma förordning.</w:t>
            </w:r>
          </w:p>
          <w:p w14:paraId="3BECC947" w14:textId="77777777" w:rsidR="00941826" w:rsidRDefault="00941826"/>
        </w:tc>
        <w:tc>
          <w:tcPr>
            <w:tcW w:w="1024" w:type="pct"/>
          </w:tcPr>
          <w:p w14:paraId="21357E1F" w14:textId="77777777" w:rsidR="00F868C5" w:rsidRDefault="002873B4">
            <w:r>
              <w:rPr>
                <w:rFonts w:eastAsia="Arial"/>
              </w:rPr>
              <w:t>Artikel 6.2</w:t>
            </w:r>
          </w:p>
        </w:tc>
      </w:tr>
      <w:tr w:rsidR="00AF6A6E" w:rsidRPr="003C6C57" w14:paraId="527AFAFC" w14:textId="77777777" w:rsidTr="00B66F0F">
        <w:trPr>
          <w:trHeight w:val="300"/>
        </w:trPr>
        <w:tc>
          <w:tcPr>
            <w:tcW w:w="461" w:type="pct"/>
            <w:vMerge w:val="restart"/>
          </w:tcPr>
          <w:p w14:paraId="549EBC56" w14:textId="52FB83C4" w:rsidR="00AF6A6E" w:rsidRPr="003C6C57" w:rsidRDefault="00AF6A6E" w:rsidP="00264D88">
            <w:pPr>
              <w:tabs>
                <w:tab w:val="left" w:pos="851"/>
              </w:tabs>
              <w:suppressAutoHyphens/>
              <w:rPr>
                <w:rFonts w:asciiTheme="minorHAnsi" w:hAnsiTheme="minorHAnsi" w:cstheme="minorHAnsi"/>
                <w:bCs/>
              </w:rPr>
            </w:pPr>
            <w:r w:rsidRPr="003C6C57">
              <w:rPr>
                <w:rFonts w:asciiTheme="minorHAnsi" w:eastAsia="Arial" w:hAnsiTheme="minorHAnsi" w:cstheme="minorHAnsi"/>
                <w:bCs/>
              </w:rPr>
              <w:t>6</w:t>
            </w:r>
          </w:p>
        </w:tc>
        <w:tc>
          <w:tcPr>
            <w:tcW w:w="754" w:type="pct"/>
            <w:vMerge w:val="restart"/>
          </w:tcPr>
          <w:p w14:paraId="52D0C4B5" w14:textId="77777777" w:rsidR="00F868C5" w:rsidRDefault="002873B4">
            <w:r>
              <w:rPr>
                <w:rFonts w:eastAsia="Arial"/>
              </w:rPr>
              <w:t>Medlemmar i ledningsorganet: identitet och bevis på gott anseende, kunskaper, färdigheter och erfarenheter</w:t>
            </w:r>
          </w:p>
        </w:tc>
        <w:tc>
          <w:tcPr>
            <w:tcW w:w="3785" w:type="pct"/>
            <w:gridSpan w:val="3"/>
          </w:tcPr>
          <w:p w14:paraId="12D19F3D" w14:textId="77777777" w:rsidR="00F868C5" w:rsidRDefault="002873B4">
            <w:pPr>
              <w:rPr>
                <w:rFonts w:eastAsia="Arial"/>
              </w:rPr>
            </w:pPr>
            <w:r>
              <w:rPr>
                <w:rFonts w:eastAsia="Arial"/>
              </w:rPr>
              <w:t>Den information som ingår i fält 6, underfält 1–5, ska lämnas in för varje medlem i ledningsorganet.</w:t>
            </w:r>
          </w:p>
          <w:p w14:paraId="699CF1F9" w14:textId="77777777" w:rsidR="00941826" w:rsidRDefault="00941826"/>
        </w:tc>
      </w:tr>
      <w:tr w:rsidR="00AF6A6E" w:rsidRPr="003C6C57" w14:paraId="688D8367" w14:textId="77777777" w:rsidTr="001C6B51">
        <w:trPr>
          <w:trHeight w:val="295"/>
        </w:trPr>
        <w:tc>
          <w:tcPr>
            <w:tcW w:w="461" w:type="pct"/>
            <w:vMerge/>
          </w:tcPr>
          <w:p w14:paraId="7E41BC67" w14:textId="77777777" w:rsidR="00AF6A6E" w:rsidRPr="003B5560" w:rsidRDefault="00AF6A6E" w:rsidP="00264D88">
            <w:pPr>
              <w:tabs>
                <w:tab w:val="left" w:pos="851"/>
              </w:tabs>
              <w:suppressAutoHyphens/>
              <w:rPr>
                <w:rFonts w:asciiTheme="minorHAnsi" w:hAnsiTheme="minorHAnsi" w:cstheme="minorHAnsi"/>
                <w:bCs/>
                <w:lang w:val="en-US"/>
              </w:rPr>
            </w:pPr>
          </w:p>
        </w:tc>
        <w:tc>
          <w:tcPr>
            <w:tcW w:w="754" w:type="pct"/>
            <w:vMerge/>
          </w:tcPr>
          <w:p w14:paraId="3AE5B614" w14:textId="77777777" w:rsidR="00AF6A6E" w:rsidRPr="003B5560" w:rsidRDefault="00AF6A6E" w:rsidP="00264D88">
            <w:pPr>
              <w:tabs>
                <w:tab w:val="left" w:pos="851"/>
              </w:tabs>
              <w:suppressAutoHyphens/>
              <w:rPr>
                <w:rFonts w:asciiTheme="minorHAnsi" w:hAnsiTheme="minorHAnsi" w:cstheme="minorHAnsi"/>
                <w:bCs/>
                <w:lang w:val="en-US"/>
              </w:rPr>
            </w:pPr>
          </w:p>
        </w:tc>
        <w:tc>
          <w:tcPr>
            <w:tcW w:w="182" w:type="pct"/>
          </w:tcPr>
          <w:p w14:paraId="1986DE15" w14:textId="369AF464" w:rsidR="00AF6A6E" w:rsidRPr="003C6C57" w:rsidRDefault="00AF7C35" w:rsidP="00ED2BC9">
            <w:pPr>
              <w:tabs>
                <w:tab w:val="left" w:pos="851"/>
              </w:tabs>
              <w:suppressAutoHyphens/>
              <w:rPr>
                <w:rFonts w:asciiTheme="minorHAnsi" w:hAnsiTheme="minorHAnsi" w:cstheme="minorHAnsi"/>
              </w:rPr>
            </w:pPr>
            <w:r w:rsidRPr="003C6C57">
              <w:rPr>
                <w:rFonts w:asciiTheme="minorHAnsi" w:eastAsia="Arial" w:hAnsiTheme="minorHAnsi" w:cstheme="minorHAnsi"/>
              </w:rPr>
              <w:t>1</w:t>
            </w:r>
          </w:p>
        </w:tc>
        <w:tc>
          <w:tcPr>
            <w:tcW w:w="2579" w:type="pct"/>
          </w:tcPr>
          <w:p w14:paraId="5CD9EFA6" w14:textId="77777777" w:rsidR="00F868C5" w:rsidRDefault="002873B4">
            <w:pPr>
              <w:rPr>
                <w:rFonts w:eastAsia="Arial"/>
              </w:rPr>
            </w:pPr>
            <w:r>
              <w:rPr>
                <w:rFonts w:eastAsia="Arial"/>
              </w:rPr>
              <w:t>Fullständigt namn, namn vid födseln, födelsedatum, födelseort, adress och kontaktuppgifter för nuvarande bostadsort, nationalitet eller nationaliteter, personnummer, kopia på id-kort.</w:t>
            </w:r>
          </w:p>
          <w:p w14:paraId="5CE1ED05" w14:textId="77777777" w:rsidR="00941826" w:rsidRDefault="00941826"/>
        </w:tc>
        <w:tc>
          <w:tcPr>
            <w:tcW w:w="1024" w:type="pct"/>
          </w:tcPr>
          <w:p w14:paraId="5CD4D8CF" w14:textId="77777777" w:rsidR="00F868C5" w:rsidRDefault="002873B4">
            <w:r>
              <w:rPr>
                <w:rFonts w:eastAsia="Arial"/>
              </w:rPr>
              <w:t>Artikel 7.1 a, b och c</w:t>
            </w:r>
          </w:p>
        </w:tc>
      </w:tr>
      <w:tr w:rsidR="00AF6A6E" w:rsidRPr="003C6C57" w14:paraId="62A7A7F6" w14:textId="77777777" w:rsidTr="001C6B51">
        <w:trPr>
          <w:trHeight w:val="295"/>
        </w:trPr>
        <w:tc>
          <w:tcPr>
            <w:tcW w:w="461" w:type="pct"/>
            <w:vMerge/>
          </w:tcPr>
          <w:p w14:paraId="17F6EB80" w14:textId="77777777" w:rsidR="00AF6A6E" w:rsidRPr="003B5560" w:rsidRDefault="00AF6A6E" w:rsidP="00264D88">
            <w:pPr>
              <w:tabs>
                <w:tab w:val="left" w:pos="851"/>
              </w:tabs>
              <w:suppressAutoHyphens/>
              <w:rPr>
                <w:rFonts w:asciiTheme="minorHAnsi" w:hAnsiTheme="minorHAnsi" w:cstheme="minorHAnsi"/>
                <w:bCs/>
                <w:lang w:val="en-US"/>
              </w:rPr>
            </w:pPr>
          </w:p>
        </w:tc>
        <w:tc>
          <w:tcPr>
            <w:tcW w:w="754" w:type="pct"/>
            <w:vMerge/>
          </w:tcPr>
          <w:p w14:paraId="76B5423F" w14:textId="77777777" w:rsidR="00AF6A6E" w:rsidRPr="003B5560" w:rsidRDefault="00AF6A6E" w:rsidP="00264D88">
            <w:pPr>
              <w:tabs>
                <w:tab w:val="left" w:pos="851"/>
              </w:tabs>
              <w:suppressAutoHyphens/>
              <w:rPr>
                <w:rFonts w:asciiTheme="minorHAnsi" w:hAnsiTheme="minorHAnsi" w:cstheme="minorHAnsi"/>
                <w:bCs/>
                <w:lang w:val="en-US"/>
              </w:rPr>
            </w:pPr>
          </w:p>
        </w:tc>
        <w:tc>
          <w:tcPr>
            <w:tcW w:w="182" w:type="pct"/>
          </w:tcPr>
          <w:p w14:paraId="22BB664C" w14:textId="719E5FCA" w:rsidR="00AF6A6E" w:rsidRPr="003C6C57" w:rsidRDefault="00AF7C35" w:rsidP="00ED2BC9">
            <w:pPr>
              <w:tabs>
                <w:tab w:val="left" w:pos="851"/>
              </w:tabs>
              <w:suppressAutoHyphens/>
              <w:rPr>
                <w:rFonts w:asciiTheme="minorHAnsi" w:hAnsiTheme="minorHAnsi" w:cstheme="minorHAnsi"/>
              </w:rPr>
            </w:pPr>
            <w:r w:rsidRPr="003C6C57">
              <w:rPr>
                <w:rFonts w:asciiTheme="minorHAnsi" w:eastAsia="Arial" w:hAnsiTheme="minorHAnsi" w:cstheme="minorHAnsi"/>
              </w:rPr>
              <w:t>2</w:t>
            </w:r>
          </w:p>
        </w:tc>
        <w:tc>
          <w:tcPr>
            <w:tcW w:w="2579" w:type="pct"/>
          </w:tcPr>
          <w:p w14:paraId="31231CE5" w14:textId="77777777" w:rsidR="00F868C5" w:rsidRDefault="002873B4">
            <w:pPr>
              <w:rPr>
                <w:rFonts w:eastAsia="Arial"/>
              </w:rPr>
            </w:pPr>
            <w:r>
              <w:rPr>
                <w:rFonts w:eastAsia="Arial"/>
              </w:rPr>
              <w:t>En meritförteckning som innehåller uppgifter om vilken befattning som innehas, startdatum och uppdragets varaktighet, beskrivning av de viktigaste uppgifterna och ansvarsområdena.</w:t>
            </w:r>
          </w:p>
          <w:p w14:paraId="5AA76700" w14:textId="77777777" w:rsidR="00941826" w:rsidRDefault="00941826"/>
        </w:tc>
        <w:tc>
          <w:tcPr>
            <w:tcW w:w="1024" w:type="pct"/>
          </w:tcPr>
          <w:p w14:paraId="64A7D43E" w14:textId="77777777" w:rsidR="00F868C5" w:rsidRDefault="002873B4">
            <w:r>
              <w:rPr>
                <w:rFonts w:eastAsia="Arial"/>
              </w:rPr>
              <w:t>Artikel 7.1 d</w:t>
            </w:r>
          </w:p>
        </w:tc>
      </w:tr>
      <w:tr w:rsidR="00AF6A6E" w:rsidRPr="003C6C57" w14:paraId="16DE0E48" w14:textId="77777777" w:rsidTr="001C6B51">
        <w:trPr>
          <w:trHeight w:val="295"/>
        </w:trPr>
        <w:tc>
          <w:tcPr>
            <w:tcW w:w="461" w:type="pct"/>
            <w:vMerge/>
          </w:tcPr>
          <w:p w14:paraId="54E37610" w14:textId="77777777" w:rsidR="00AF6A6E" w:rsidRPr="003C6C57" w:rsidRDefault="00AF6A6E" w:rsidP="00264D88">
            <w:pPr>
              <w:tabs>
                <w:tab w:val="left" w:pos="851"/>
              </w:tabs>
              <w:suppressAutoHyphens/>
              <w:rPr>
                <w:rFonts w:asciiTheme="minorHAnsi" w:hAnsiTheme="minorHAnsi" w:cstheme="minorHAnsi"/>
                <w:bCs/>
              </w:rPr>
            </w:pPr>
          </w:p>
        </w:tc>
        <w:tc>
          <w:tcPr>
            <w:tcW w:w="754" w:type="pct"/>
            <w:vMerge/>
          </w:tcPr>
          <w:p w14:paraId="35351AA8" w14:textId="77777777" w:rsidR="00AF6A6E" w:rsidRPr="003C6C57" w:rsidRDefault="00AF6A6E" w:rsidP="00264D88">
            <w:pPr>
              <w:tabs>
                <w:tab w:val="left" w:pos="851"/>
              </w:tabs>
              <w:suppressAutoHyphens/>
              <w:rPr>
                <w:rFonts w:asciiTheme="minorHAnsi" w:hAnsiTheme="minorHAnsi" w:cstheme="minorHAnsi"/>
                <w:bCs/>
              </w:rPr>
            </w:pPr>
          </w:p>
        </w:tc>
        <w:tc>
          <w:tcPr>
            <w:tcW w:w="182" w:type="pct"/>
          </w:tcPr>
          <w:p w14:paraId="514C6683" w14:textId="63CDC2D0" w:rsidR="00AF6A6E" w:rsidRPr="003C6C57" w:rsidRDefault="00AF7C35" w:rsidP="00ED2BC9">
            <w:pPr>
              <w:tabs>
                <w:tab w:val="left" w:pos="851"/>
              </w:tabs>
              <w:suppressAutoHyphens/>
              <w:rPr>
                <w:rFonts w:asciiTheme="minorHAnsi" w:hAnsiTheme="minorHAnsi" w:cstheme="minorHAnsi"/>
              </w:rPr>
            </w:pPr>
            <w:r w:rsidRPr="003C6C57">
              <w:rPr>
                <w:rFonts w:asciiTheme="minorHAnsi" w:eastAsia="Arial" w:hAnsiTheme="minorHAnsi" w:cstheme="minorHAnsi"/>
              </w:rPr>
              <w:t>3</w:t>
            </w:r>
          </w:p>
        </w:tc>
        <w:tc>
          <w:tcPr>
            <w:tcW w:w="2579" w:type="pct"/>
          </w:tcPr>
          <w:p w14:paraId="13B28798" w14:textId="77777777" w:rsidR="008463A0" w:rsidRDefault="002873B4">
            <w:pPr>
              <w:rPr>
                <w:rFonts w:eastAsia="Arial"/>
              </w:rPr>
            </w:pPr>
            <w:r>
              <w:rPr>
                <w:rFonts w:eastAsia="Arial"/>
              </w:rPr>
              <w:t>Personens bakgrund, inklusive samtliga av följande uppgifter, med beaktande av personens medborgarskap (ett eller flera) och personens bostadsort under de senaste tio åren:</w:t>
            </w:r>
          </w:p>
          <w:p w14:paraId="39E0E51F" w14:textId="77777777" w:rsidR="008463A0" w:rsidRDefault="002873B4">
            <w:pPr>
              <w:rPr>
                <w:rFonts w:eastAsia="Arial"/>
              </w:rPr>
            </w:pPr>
            <w:r>
              <w:rPr>
                <w:rFonts w:eastAsia="Arial"/>
              </w:rPr>
              <w:br/>
              <w:t>a) Bevis som styrker att det inte finns något kriminellt förflutet när det gäller fällande domar och inga påföljder som utdömts enligt tillämplig handelsrätt, insolvenslagsrätt och lagstiftning om finansiella tjänster eller med avseende på bekämpning av penningtvätt och finansiering av terrorism, bedrägeri eller yrkesansvar, genom ett officiellt intyg eller motsvarande handling eller, om sådana intyg inte finns, någon tillförlitlig informationskälla kring frånvaron av fällande domar, brottsutredningar och brottmålsförfaranden.</w:t>
            </w:r>
          </w:p>
          <w:p w14:paraId="5C0DA818" w14:textId="77777777" w:rsidR="008463A0" w:rsidRDefault="002873B4">
            <w:pPr>
              <w:rPr>
                <w:rFonts w:eastAsia="Arial"/>
              </w:rPr>
            </w:pPr>
            <w:r>
              <w:rPr>
                <w:rFonts w:eastAsia="Arial"/>
              </w:rPr>
              <w:br/>
              <w:t>b) Uppgifter om avslag på ansökningar om registrering, auktorisation, medlemskap eller licens att utöva ett yrke eller bedriva en näringsverksamhet, eller återkallande, indragning eller upphävande av en registrering, en auktorisation, ett medlemskap eller en licens, eller uteslutningsbeslut av ett tillsynsorgan, ett offentligt organ eller en yrkesorganisation.</w:t>
            </w:r>
          </w:p>
          <w:p w14:paraId="16F91868" w14:textId="77777777" w:rsidR="008463A0" w:rsidRDefault="002873B4">
            <w:pPr>
              <w:rPr>
                <w:rFonts w:eastAsia="Arial"/>
              </w:rPr>
            </w:pPr>
            <w:r>
              <w:rPr>
                <w:rFonts w:eastAsia="Arial"/>
              </w:rPr>
              <w:br/>
              <w:t>c) Uppgifter om skiljande från en anställning, en förtroendeställning, en förtroenderelation eller liknande, eller att personen ombetts lämna en sådan befattning av annat skäl än arbetsbrist.</w:t>
            </w:r>
          </w:p>
          <w:p w14:paraId="7FBB6FEE" w14:textId="77777777" w:rsidR="008463A0" w:rsidRDefault="002873B4">
            <w:pPr>
              <w:rPr>
                <w:rFonts w:eastAsia="Arial"/>
              </w:rPr>
            </w:pPr>
            <w:r>
              <w:rPr>
                <w:rFonts w:eastAsia="Arial"/>
              </w:rPr>
              <w:br/>
              <w:t>d) Uppgifter huruvida någon annan behörig myndighet har bedömt personens anseende, inbegripet myndighetens identitet, datum för bedömningen och bevis om resultatet av denna bedömning.</w:t>
            </w:r>
          </w:p>
          <w:p w14:paraId="4E183C40" w14:textId="6D2A02D4" w:rsidR="00F868C5" w:rsidRDefault="002873B4">
            <w:r>
              <w:rPr>
                <w:rFonts w:eastAsia="Arial"/>
              </w:rPr>
              <w:br/>
              <w:t>e) Uppgifter om huruvida någon myndighet från en annan, icke-finansiell sektor har bedömt den berörda personen, inbegripet myndighetens identitet, datum för bedömningen och bevis om resultatet av denna bedömning.</w:t>
            </w:r>
          </w:p>
        </w:tc>
        <w:tc>
          <w:tcPr>
            <w:tcW w:w="1024" w:type="pct"/>
          </w:tcPr>
          <w:p w14:paraId="1B2E7E23" w14:textId="77777777" w:rsidR="00F868C5" w:rsidRDefault="002873B4">
            <w:r>
              <w:rPr>
                <w:rFonts w:eastAsia="Arial"/>
              </w:rPr>
              <w:t>Artikel 7.1 e</w:t>
            </w:r>
          </w:p>
        </w:tc>
      </w:tr>
      <w:tr w:rsidR="00AF6A6E" w:rsidRPr="003C6C57" w14:paraId="76B6F108" w14:textId="77777777" w:rsidTr="001C6B51">
        <w:trPr>
          <w:trHeight w:val="295"/>
        </w:trPr>
        <w:tc>
          <w:tcPr>
            <w:tcW w:w="461" w:type="pct"/>
            <w:vMerge/>
          </w:tcPr>
          <w:p w14:paraId="5FD6985A" w14:textId="77777777" w:rsidR="00AF6A6E" w:rsidRPr="003C6C57" w:rsidRDefault="00AF6A6E" w:rsidP="00264D88">
            <w:pPr>
              <w:tabs>
                <w:tab w:val="left" w:pos="851"/>
              </w:tabs>
              <w:suppressAutoHyphens/>
              <w:rPr>
                <w:rFonts w:asciiTheme="minorHAnsi" w:hAnsiTheme="minorHAnsi" w:cstheme="minorHAnsi"/>
                <w:bCs/>
              </w:rPr>
            </w:pPr>
          </w:p>
        </w:tc>
        <w:tc>
          <w:tcPr>
            <w:tcW w:w="754" w:type="pct"/>
            <w:vMerge/>
          </w:tcPr>
          <w:p w14:paraId="469F9760" w14:textId="77777777" w:rsidR="00AF6A6E" w:rsidRPr="003C6C57" w:rsidRDefault="00AF6A6E" w:rsidP="00264D88">
            <w:pPr>
              <w:tabs>
                <w:tab w:val="left" w:pos="851"/>
              </w:tabs>
              <w:suppressAutoHyphens/>
              <w:rPr>
                <w:rFonts w:asciiTheme="minorHAnsi" w:hAnsiTheme="minorHAnsi" w:cstheme="minorHAnsi"/>
                <w:bCs/>
              </w:rPr>
            </w:pPr>
          </w:p>
        </w:tc>
        <w:tc>
          <w:tcPr>
            <w:tcW w:w="182" w:type="pct"/>
          </w:tcPr>
          <w:p w14:paraId="737F202E" w14:textId="67B79E45" w:rsidR="00AF6A6E" w:rsidRPr="003C6C57" w:rsidRDefault="00AF7C35" w:rsidP="00ED2BC9">
            <w:pPr>
              <w:tabs>
                <w:tab w:val="left" w:pos="851"/>
              </w:tabs>
              <w:suppressAutoHyphens/>
              <w:rPr>
                <w:rFonts w:asciiTheme="minorHAnsi" w:hAnsiTheme="minorHAnsi" w:cstheme="minorHAnsi"/>
              </w:rPr>
            </w:pPr>
            <w:r w:rsidRPr="003C6C57">
              <w:rPr>
                <w:rFonts w:asciiTheme="minorHAnsi" w:eastAsia="Arial" w:hAnsiTheme="minorHAnsi" w:cstheme="minorHAnsi"/>
              </w:rPr>
              <w:t>4</w:t>
            </w:r>
          </w:p>
        </w:tc>
        <w:tc>
          <w:tcPr>
            <w:tcW w:w="2579" w:type="pct"/>
          </w:tcPr>
          <w:p w14:paraId="2FA64618" w14:textId="77777777" w:rsidR="00F868C5" w:rsidRDefault="002873B4">
            <w:pPr>
              <w:rPr>
                <w:rFonts w:eastAsia="Arial"/>
              </w:rPr>
            </w:pPr>
            <w:r>
              <w:rPr>
                <w:rFonts w:eastAsia="Arial"/>
              </w:rPr>
              <w:t>En beskrivning av alla finansiella och icke-finansiella intressen med en angiven person som märkbart skulle kunna påverka medlemmens upplevda trovärdighet.</w:t>
            </w:r>
          </w:p>
          <w:p w14:paraId="18D4CF5A" w14:textId="77777777" w:rsidR="008463A0" w:rsidRDefault="008463A0"/>
        </w:tc>
        <w:tc>
          <w:tcPr>
            <w:tcW w:w="1024" w:type="pct"/>
          </w:tcPr>
          <w:p w14:paraId="7B4D9F69" w14:textId="77777777" w:rsidR="00F868C5" w:rsidRDefault="002873B4">
            <w:r>
              <w:rPr>
                <w:rFonts w:eastAsia="Arial"/>
              </w:rPr>
              <w:t>Artikel 7.1 f</w:t>
            </w:r>
          </w:p>
        </w:tc>
      </w:tr>
      <w:tr w:rsidR="00AF6A6E" w:rsidRPr="003C6C57" w14:paraId="3DC9EE92" w14:textId="77777777" w:rsidTr="001C6B51">
        <w:trPr>
          <w:trHeight w:val="295"/>
        </w:trPr>
        <w:tc>
          <w:tcPr>
            <w:tcW w:w="461" w:type="pct"/>
            <w:vMerge/>
          </w:tcPr>
          <w:p w14:paraId="6349A68E" w14:textId="77777777" w:rsidR="00AF6A6E" w:rsidRPr="003C6C57" w:rsidRDefault="00AF6A6E" w:rsidP="00264D88">
            <w:pPr>
              <w:tabs>
                <w:tab w:val="left" w:pos="851"/>
              </w:tabs>
              <w:suppressAutoHyphens/>
              <w:rPr>
                <w:rFonts w:asciiTheme="minorHAnsi" w:hAnsiTheme="minorHAnsi" w:cstheme="minorHAnsi"/>
                <w:bCs/>
              </w:rPr>
            </w:pPr>
          </w:p>
        </w:tc>
        <w:tc>
          <w:tcPr>
            <w:tcW w:w="754" w:type="pct"/>
            <w:vMerge/>
          </w:tcPr>
          <w:p w14:paraId="1B879019" w14:textId="77777777" w:rsidR="00AF6A6E" w:rsidRPr="003C6C57" w:rsidRDefault="00AF6A6E" w:rsidP="00264D88">
            <w:pPr>
              <w:tabs>
                <w:tab w:val="left" w:pos="851"/>
              </w:tabs>
              <w:suppressAutoHyphens/>
              <w:rPr>
                <w:rFonts w:asciiTheme="minorHAnsi" w:hAnsiTheme="minorHAnsi" w:cstheme="minorHAnsi"/>
                <w:bCs/>
              </w:rPr>
            </w:pPr>
          </w:p>
        </w:tc>
        <w:tc>
          <w:tcPr>
            <w:tcW w:w="182" w:type="pct"/>
          </w:tcPr>
          <w:p w14:paraId="3AAFC1E2" w14:textId="0A3FAED0" w:rsidR="00AF6A6E" w:rsidRPr="003C6C57" w:rsidRDefault="00AF7C35" w:rsidP="00ED2BC9">
            <w:pPr>
              <w:tabs>
                <w:tab w:val="left" w:pos="851"/>
              </w:tabs>
              <w:suppressAutoHyphens/>
              <w:rPr>
                <w:rFonts w:asciiTheme="minorHAnsi" w:hAnsiTheme="minorHAnsi" w:cstheme="minorHAnsi"/>
              </w:rPr>
            </w:pPr>
            <w:r w:rsidRPr="003C6C57">
              <w:rPr>
                <w:rFonts w:asciiTheme="minorHAnsi" w:eastAsia="Arial" w:hAnsiTheme="minorHAnsi" w:cstheme="minorHAnsi"/>
              </w:rPr>
              <w:t>5</w:t>
            </w:r>
          </w:p>
        </w:tc>
        <w:tc>
          <w:tcPr>
            <w:tcW w:w="2579" w:type="pct"/>
          </w:tcPr>
          <w:p w14:paraId="44FDCE3C" w14:textId="77777777" w:rsidR="00F868C5" w:rsidRDefault="002873B4">
            <w:pPr>
              <w:rPr>
                <w:rFonts w:eastAsia="Arial"/>
              </w:rPr>
            </w:pPr>
            <w:r>
              <w:rPr>
                <w:rFonts w:eastAsia="Arial"/>
              </w:rPr>
              <w:t>Information om tidsinsats.</w:t>
            </w:r>
          </w:p>
          <w:p w14:paraId="4F78B8DB" w14:textId="77777777" w:rsidR="008463A0" w:rsidRDefault="008463A0"/>
        </w:tc>
        <w:tc>
          <w:tcPr>
            <w:tcW w:w="1024" w:type="pct"/>
          </w:tcPr>
          <w:p w14:paraId="272F5315" w14:textId="77777777" w:rsidR="00F868C5" w:rsidRDefault="002873B4">
            <w:r>
              <w:rPr>
                <w:rFonts w:eastAsia="Arial"/>
              </w:rPr>
              <w:t>Artikel 7.1 g</w:t>
            </w:r>
          </w:p>
        </w:tc>
      </w:tr>
      <w:tr w:rsidR="00AF6A6E" w:rsidRPr="003C6C57" w14:paraId="0D200C60" w14:textId="77777777" w:rsidTr="001C6B51">
        <w:trPr>
          <w:trHeight w:val="295"/>
        </w:trPr>
        <w:tc>
          <w:tcPr>
            <w:tcW w:w="461" w:type="pct"/>
            <w:vMerge/>
          </w:tcPr>
          <w:p w14:paraId="06D21C20" w14:textId="77777777" w:rsidR="00AF6A6E" w:rsidRPr="003C6C57" w:rsidRDefault="00AF6A6E" w:rsidP="00264D88">
            <w:pPr>
              <w:tabs>
                <w:tab w:val="left" w:pos="851"/>
              </w:tabs>
              <w:suppressAutoHyphens/>
              <w:rPr>
                <w:rFonts w:asciiTheme="minorHAnsi" w:hAnsiTheme="minorHAnsi" w:cstheme="minorHAnsi"/>
                <w:bCs/>
              </w:rPr>
            </w:pPr>
          </w:p>
        </w:tc>
        <w:tc>
          <w:tcPr>
            <w:tcW w:w="754" w:type="pct"/>
            <w:vMerge/>
          </w:tcPr>
          <w:p w14:paraId="458DBD3C" w14:textId="77777777" w:rsidR="00AF6A6E" w:rsidRPr="003C6C57" w:rsidRDefault="00AF6A6E" w:rsidP="00264D88">
            <w:pPr>
              <w:tabs>
                <w:tab w:val="left" w:pos="851"/>
              </w:tabs>
              <w:suppressAutoHyphens/>
              <w:rPr>
                <w:rFonts w:asciiTheme="minorHAnsi" w:hAnsiTheme="minorHAnsi" w:cstheme="minorHAnsi"/>
                <w:bCs/>
              </w:rPr>
            </w:pPr>
          </w:p>
        </w:tc>
        <w:tc>
          <w:tcPr>
            <w:tcW w:w="182" w:type="pct"/>
          </w:tcPr>
          <w:p w14:paraId="69A176D1" w14:textId="48220AB3" w:rsidR="00AF6A6E" w:rsidRPr="003C6C57" w:rsidRDefault="00AF7C35" w:rsidP="00ED2BC9">
            <w:pPr>
              <w:tabs>
                <w:tab w:val="left" w:pos="851"/>
              </w:tabs>
              <w:suppressAutoHyphens/>
              <w:rPr>
                <w:rFonts w:asciiTheme="minorHAnsi" w:hAnsiTheme="minorHAnsi" w:cstheme="minorHAnsi"/>
              </w:rPr>
            </w:pPr>
            <w:r w:rsidRPr="003C6C57">
              <w:rPr>
                <w:rFonts w:asciiTheme="minorHAnsi" w:eastAsia="Arial" w:hAnsiTheme="minorHAnsi" w:cstheme="minorHAnsi"/>
              </w:rPr>
              <w:t>6</w:t>
            </w:r>
          </w:p>
        </w:tc>
        <w:tc>
          <w:tcPr>
            <w:tcW w:w="2579" w:type="pct"/>
          </w:tcPr>
          <w:p w14:paraId="6F15EF7A" w14:textId="77777777" w:rsidR="00F868C5" w:rsidRDefault="002873B4">
            <w:pPr>
              <w:rPr>
                <w:rFonts w:eastAsia="Arial"/>
              </w:rPr>
            </w:pPr>
            <w:r>
              <w:rPr>
                <w:rFonts w:eastAsia="Arial"/>
              </w:rPr>
              <w:t>Resultat av eventuella lämplighetsbedömningar som sökanden har utfört rörande varje styrelsemedlem samt förklaring av ledningsorganets samlade lämplighet.</w:t>
            </w:r>
          </w:p>
          <w:p w14:paraId="09220A8D" w14:textId="77777777" w:rsidR="008463A0" w:rsidRDefault="008463A0"/>
        </w:tc>
        <w:tc>
          <w:tcPr>
            <w:tcW w:w="1024" w:type="pct"/>
          </w:tcPr>
          <w:p w14:paraId="42991848" w14:textId="77777777" w:rsidR="00F868C5" w:rsidRDefault="002873B4">
            <w:r>
              <w:rPr>
                <w:rFonts w:eastAsia="Arial"/>
              </w:rPr>
              <w:t>Artikel 7.2 och 7.3</w:t>
            </w:r>
          </w:p>
        </w:tc>
      </w:tr>
      <w:tr w:rsidR="006840A7" w:rsidRPr="003C6C57" w14:paraId="56A24A9B" w14:textId="77777777" w:rsidTr="00B66F0F">
        <w:trPr>
          <w:trHeight w:val="844"/>
        </w:trPr>
        <w:tc>
          <w:tcPr>
            <w:tcW w:w="461" w:type="pct"/>
            <w:vMerge w:val="restart"/>
          </w:tcPr>
          <w:p w14:paraId="24F62952" w14:textId="2B15079C" w:rsidR="006840A7" w:rsidRPr="003C6C57" w:rsidRDefault="006840A7" w:rsidP="00264D88">
            <w:pPr>
              <w:tabs>
                <w:tab w:val="left" w:pos="851"/>
              </w:tabs>
              <w:suppressAutoHyphens/>
              <w:rPr>
                <w:rFonts w:asciiTheme="minorHAnsi" w:hAnsiTheme="minorHAnsi" w:cstheme="minorHAnsi"/>
                <w:bCs/>
              </w:rPr>
            </w:pPr>
            <w:r w:rsidRPr="003C6C57">
              <w:rPr>
                <w:rFonts w:asciiTheme="minorHAnsi" w:eastAsia="Arial" w:hAnsiTheme="minorHAnsi" w:cstheme="minorHAnsi"/>
                <w:bCs/>
              </w:rPr>
              <w:t>7</w:t>
            </w:r>
          </w:p>
        </w:tc>
        <w:tc>
          <w:tcPr>
            <w:tcW w:w="754" w:type="pct"/>
            <w:vMerge w:val="restart"/>
          </w:tcPr>
          <w:p w14:paraId="40D58028" w14:textId="77777777" w:rsidR="00F868C5" w:rsidRDefault="002873B4">
            <w:r>
              <w:rPr>
                <w:rFonts w:eastAsia="Arial"/>
              </w:rPr>
              <w:t>Aktieägare och medlemmar med direkt och indirekt kvalificerat innehav i sökanden: information om tillräckligt gott anseende</w:t>
            </w:r>
          </w:p>
        </w:tc>
        <w:tc>
          <w:tcPr>
            <w:tcW w:w="3785" w:type="pct"/>
            <w:gridSpan w:val="3"/>
          </w:tcPr>
          <w:p w14:paraId="54E2551D" w14:textId="77777777" w:rsidR="00F868C5" w:rsidRDefault="002873B4">
            <w:pPr>
              <w:rPr>
                <w:rFonts w:eastAsia="Arial"/>
              </w:rPr>
            </w:pPr>
            <w:r>
              <w:rPr>
                <w:rFonts w:eastAsia="Arial"/>
              </w:rPr>
              <w:t>Den information som ingår i fälten 7.1–7.3 ska skickas in för varje aktieägare eller medlem med direkt eller indirekt kvalificerat innehav i sökanden.</w:t>
            </w:r>
          </w:p>
          <w:p w14:paraId="4EDEA1AF" w14:textId="77777777" w:rsidR="008463A0" w:rsidRDefault="008463A0"/>
        </w:tc>
      </w:tr>
      <w:tr w:rsidR="006840A7" w:rsidRPr="003C6C57" w14:paraId="73B6E7A6" w14:textId="77777777" w:rsidTr="001C6B51">
        <w:trPr>
          <w:trHeight w:val="843"/>
        </w:trPr>
        <w:tc>
          <w:tcPr>
            <w:tcW w:w="461" w:type="pct"/>
            <w:vMerge/>
          </w:tcPr>
          <w:p w14:paraId="1BD93CBF" w14:textId="77777777" w:rsidR="006840A7" w:rsidRPr="003B5560" w:rsidRDefault="006840A7" w:rsidP="00264D88">
            <w:pPr>
              <w:tabs>
                <w:tab w:val="left" w:pos="851"/>
              </w:tabs>
              <w:suppressAutoHyphens/>
              <w:rPr>
                <w:rFonts w:asciiTheme="minorHAnsi" w:hAnsiTheme="minorHAnsi" w:cstheme="minorHAnsi"/>
                <w:bCs/>
                <w:lang w:val="en-US"/>
              </w:rPr>
            </w:pPr>
          </w:p>
        </w:tc>
        <w:tc>
          <w:tcPr>
            <w:tcW w:w="754" w:type="pct"/>
            <w:vMerge/>
          </w:tcPr>
          <w:p w14:paraId="77FC34BD" w14:textId="77777777" w:rsidR="006840A7" w:rsidRPr="003B5560" w:rsidRDefault="006840A7" w:rsidP="00264D88">
            <w:pPr>
              <w:tabs>
                <w:tab w:val="left" w:pos="851"/>
              </w:tabs>
              <w:suppressAutoHyphens/>
              <w:rPr>
                <w:rFonts w:asciiTheme="minorHAnsi" w:hAnsiTheme="minorHAnsi" w:cstheme="minorHAnsi"/>
                <w:bCs/>
                <w:lang w:val="en-US"/>
              </w:rPr>
            </w:pPr>
          </w:p>
        </w:tc>
        <w:tc>
          <w:tcPr>
            <w:tcW w:w="182" w:type="pct"/>
          </w:tcPr>
          <w:p w14:paraId="21803032" w14:textId="346A9A92" w:rsidR="006840A7" w:rsidRPr="003C6C57" w:rsidRDefault="00BF3C49" w:rsidP="00ED2BC9">
            <w:pPr>
              <w:tabs>
                <w:tab w:val="left" w:pos="851"/>
              </w:tabs>
              <w:suppressAutoHyphens/>
              <w:rPr>
                <w:rFonts w:asciiTheme="minorHAnsi" w:hAnsiTheme="minorHAnsi" w:cstheme="minorHAnsi"/>
              </w:rPr>
            </w:pPr>
            <w:r w:rsidRPr="003C6C57">
              <w:rPr>
                <w:rFonts w:asciiTheme="minorHAnsi" w:eastAsia="Arial" w:hAnsiTheme="minorHAnsi" w:cstheme="minorHAnsi"/>
              </w:rPr>
              <w:t>1</w:t>
            </w:r>
          </w:p>
        </w:tc>
        <w:tc>
          <w:tcPr>
            <w:tcW w:w="2579" w:type="pct"/>
          </w:tcPr>
          <w:p w14:paraId="76F1A004" w14:textId="77777777" w:rsidR="00F868C5" w:rsidRDefault="002873B4">
            <w:pPr>
              <w:rPr>
                <w:rFonts w:eastAsia="Arial"/>
              </w:rPr>
            </w:pPr>
            <w:r>
              <w:rPr>
                <w:rFonts w:eastAsia="Arial"/>
              </w:rPr>
              <w:t>Identifiering av aktieägare och medlemmar:</w:t>
            </w:r>
            <w:r w:rsidR="009B3706">
              <w:rPr>
                <w:rFonts w:eastAsia="Arial"/>
              </w:rPr>
              <w:t xml:space="preserve"> </w:t>
            </w:r>
            <w:r>
              <w:rPr>
                <w:rFonts w:eastAsia="Arial"/>
              </w:rPr>
              <w:t>Ett schema som anger sökandens ägarstruktur, med specificering av dess kapital och rösträtt samt namnen på aktieägare eller medlemmar med kvalificerade innehav.</w:t>
            </w:r>
          </w:p>
          <w:p w14:paraId="1E17C6C3" w14:textId="0F6DC570" w:rsidR="009B3706" w:rsidRDefault="009B3706"/>
        </w:tc>
        <w:tc>
          <w:tcPr>
            <w:tcW w:w="1024" w:type="pct"/>
          </w:tcPr>
          <w:p w14:paraId="08B92A54" w14:textId="77777777" w:rsidR="00F868C5" w:rsidRDefault="002873B4">
            <w:r>
              <w:rPr>
                <w:rFonts w:eastAsia="Arial"/>
              </w:rPr>
              <w:t>Artikel 8 a</w:t>
            </w:r>
          </w:p>
        </w:tc>
      </w:tr>
      <w:tr w:rsidR="006840A7" w:rsidRPr="003C6C57" w14:paraId="19DB1756" w14:textId="77777777" w:rsidTr="001C6B51">
        <w:trPr>
          <w:trHeight w:val="843"/>
        </w:trPr>
        <w:tc>
          <w:tcPr>
            <w:tcW w:w="461" w:type="pct"/>
            <w:vMerge/>
          </w:tcPr>
          <w:p w14:paraId="4AE1C4B0" w14:textId="77777777" w:rsidR="006840A7" w:rsidRPr="003C6C57" w:rsidRDefault="006840A7" w:rsidP="00264D88">
            <w:pPr>
              <w:tabs>
                <w:tab w:val="left" w:pos="851"/>
              </w:tabs>
              <w:suppressAutoHyphens/>
              <w:rPr>
                <w:rFonts w:asciiTheme="minorHAnsi" w:hAnsiTheme="minorHAnsi" w:cstheme="minorHAnsi"/>
                <w:bCs/>
              </w:rPr>
            </w:pPr>
          </w:p>
        </w:tc>
        <w:tc>
          <w:tcPr>
            <w:tcW w:w="754" w:type="pct"/>
            <w:vMerge/>
          </w:tcPr>
          <w:p w14:paraId="524377AB" w14:textId="77777777" w:rsidR="006840A7" w:rsidRPr="003C6C57" w:rsidRDefault="006840A7" w:rsidP="00264D88">
            <w:pPr>
              <w:tabs>
                <w:tab w:val="left" w:pos="851"/>
              </w:tabs>
              <w:suppressAutoHyphens/>
              <w:rPr>
                <w:rFonts w:asciiTheme="minorHAnsi" w:hAnsiTheme="minorHAnsi" w:cstheme="minorHAnsi"/>
                <w:bCs/>
              </w:rPr>
            </w:pPr>
          </w:p>
        </w:tc>
        <w:tc>
          <w:tcPr>
            <w:tcW w:w="182" w:type="pct"/>
          </w:tcPr>
          <w:p w14:paraId="0152ABE6" w14:textId="78B8A96E" w:rsidR="006840A7" w:rsidRPr="003C6C57" w:rsidRDefault="00BF3C49" w:rsidP="00ED2BC9">
            <w:pPr>
              <w:tabs>
                <w:tab w:val="left" w:pos="851"/>
              </w:tabs>
              <w:suppressAutoHyphens/>
              <w:rPr>
                <w:rFonts w:asciiTheme="minorHAnsi" w:hAnsiTheme="minorHAnsi" w:cstheme="minorHAnsi"/>
              </w:rPr>
            </w:pPr>
            <w:r w:rsidRPr="003C6C57">
              <w:rPr>
                <w:rFonts w:asciiTheme="minorHAnsi" w:eastAsia="Arial" w:hAnsiTheme="minorHAnsi" w:cstheme="minorHAnsi"/>
              </w:rPr>
              <w:t>2</w:t>
            </w:r>
          </w:p>
        </w:tc>
        <w:tc>
          <w:tcPr>
            <w:tcW w:w="2579" w:type="pct"/>
          </w:tcPr>
          <w:p w14:paraId="16FFE939" w14:textId="77777777" w:rsidR="009B3706" w:rsidRDefault="002873B4">
            <w:pPr>
              <w:rPr>
                <w:rFonts w:eastAsia="Arial"/>
              </w:rPr>
            </w:pPr>
            <w:r>
              <w:rPr>
                <w:rFonts w:eastAsia="Arial"/>
              </w:rPr>
              <w:t>Innefattar sökandens ägarstruktur aktieägare som handlar i samförstånd?</w:t>
            </w:r>
          </w:p>
          <w:p w14:paraId="6DA4B73C" w14:textId="77777777" w:rsidR="009B3706" w:rsidRDefault="002873B4">
            <w:pPr>
              <w:rPr>
                <w:rFonts w:eastAsia="Arial"/>
              </w:rPr>
            </w:pPr>
            <w:r>
              <w:rPr>
                <w:rFonts w:eastAsia="Arial"/>
              </w:rPr>
              <w:br/>
            </w:r>
            <w:sdt>
              <w:sdtPr>
                <w:id w:val="915595509"/>
                <w14:checkbox>
                  <w14:checked w14:val="0"/>
                  <w14:checkedState w14:val="2612" w14:font="MS Gothic"/>
                  <w14:uncheckedState w14:val="2610" w14:font="MS Gothic"/>
                </w14:checkbox>
              </w:sdtPr>
              <w:sdtEndPr/>
              <w:sdtContent>
                <w:r>
                  <w:rPr>
                    <w:rFonts w:eastAsia="Arial"/>
                  </w:rPr>
                  <w:t>☐</w:t>
                </w:r>
              </w:sdtContent>
            </w:sdt>
            <w:r>
              <w:rPr>
                <w:rFonts w:eastAsia="Arial"/>
              </w:rPr>
              <w:t xml:space="preserve">   Ja</w:t>
            </w:r>
          </w:p>
          <w:p w14:paraId="6F8BCDFD" w14:textId="77777777" w:rsidR="00F868C5" w:rsidRDefault="002873B4">
            <w:pPr>
              <w:rPr>
                <w:rFonts w:eastAsia="Arial"/>
              </w:rPr>
            </w:pPr>
            <w:r>
              <w:rPr>
                <w:rFonts w:eastAsia="Arial"/>
              </w:rPr>
              <w:br/>
            </w:r>
            <w:sdt>
              <w:sdtPr>
                <w:id w:val="578883409"/>
                <w14:checkbox>
                  <w14:checked w14:val="0"/>
                  <w14:checkedState w14:val="2612" w14:font="MS Gothic"/>
                  <w14:uncheckedState w14:val="2610" w14:font="MS Gothic"/>
                </w14:checkbox>
              </w:sdtPr>
              <w:sdtEndPr/>
              <w:sdtContent>
                <w:r>
                  <w:rPr>
                    <w:rFonts w:eastAsia="Arial"/>
                  </w:rPr>
                  <w:t>☐</w:t>
                </w:r>
              </w:sdtContent>
            </w:sdt>
            <w:r>
              <w:rPr>
                <w:rFonts w:eastAsia="Arial"/>
              </w:rPr>
              <w:t xml:space="preserve">   Nej</w:t>
            </w:r>
          </w:p>
          <w:p w14:paraId="0E35886D" w14:textId="72A2E128" w:rsidR="009B3706" w:rsidRDefault="009B3706"/>
        </w:tc>
        <w:tc>
          <w:tcPr>
            <w:tcW w:w="1024" w:type="pct"/>
          </w:tcPr>
          <w:p w14:paraId="21A03341" w14:textId="77777777" w:rsidR="006840A7" w:rsidRPr="003C6C57" w:rsidRDefault="006840A7" w:rsidP="00D9070B">
            <w:pPr>
              <w:tabs>
                <w:tab w:val="left" w:pos="851"/>
              </w:tabs>
              <w:suppressAutoHyphens/>
              <w:rPr>
                <w:rFonts w:asciiTheme="minorHAnsi" w:hAnsiTheme="minorHAnsi" w:cstheme="minorHAnsi"/>
                <w:bCs/>
              </w:rPr>
            </w:pPr>
          </w:p>
        </w:tc>
      </w:tr>
      <w:tr w:rsidR="00D92A3B" w:rsidRPr="003C6C57" w14:paraId="0946C642" w14:textId="77777777" w:rsidTr="001C6B51">
        <w:trPr>
          <w:trHeight w:val="843"/>
        </w:trPr>
        <w:tc>
          <w:tcPr>
            <w:tcW w:w="461" w:type="pct"/>
          </w:tcPr>
          <w:p w14:paraId="65D7CE5C" w14:textId="467553AD" w:rsidR="00D92A3B" w:rsidRPr="003C6C57" w:rsidRDefault="00D92A3B" w:rsidP="00264D88">
            <w:pPr>
              <w:tabs>
                <w:tab w:val="left" w:pos="851"/>
              </w:tabs>
              <w:suppressAutoHyphens/>
              <w:rPr>
                <w:rFonts w:asciiTheme="minorHAnsi" w:hAnsiTheme="minorHAnsi" w:cstheme="minorHAnsi"/>
                <w:bCs/>
              </w:rPr>
            </w:pPr>
            <w:r w:rsidRPr="003C6C57">
              <w:rPr>
                <w:rFonts w:asciiTheme="minorHAnsi" w:eastAsia="Arial" w:hAnsiTheme="minorHAnsi" w:cstheme="minorHAnsi"/>
                <w:bCs/>
              </w:rPr>
              <w:t>7.1</w:t>
            </w:r>
          </w:p>
        </w:tc>
        <w:tc>
          <w:tcPr>
            <w:tcW w:w="754" w:type="pct"/>
          </w:tcPr>
          <w:p w14:paraId="390535A5" w14:textId="77777777" w:rsidR="00F868C5" w:rsidRDefault="002873B4">
            <w:r>
              <w:rPr>
                <w:rFonts w:eastAsia="Arial"/>
              </w:rPr>
              <w:t>Information om aktieägare och medlemmar som är fysiska personer och har direkta eller indirekta kvalificerade innehav</w:t>
            </w:r>
          </w:p>
        </w:tc>
        <w:tc>
          <w:tcPr>
            <w:tcW w:w="182" w:type="pct"/>
          </w:tcPr>
          <w:p w14:paraId="65DB55B9" w14:textId="0918B872" w:rsidR="00D92A3B" w:rsidRPr="003C6C57" w:rsidRDefault="001F4AFB" w:rsidP="00ED2BC9">
            <w:pPr>
              <w:tabs>
                <w:tab w:val="left" w:pos="851"/>
              </w:tabs>
              <w:suppressAutoHyphens/>
              <w:rPr>
                <w:rFonts w:asciiTheme="minorHAnsi" w:hAnsiTheme="minorHAnsi" w:cstheme="minorHAnsi"/>
              </w:rPr>
            </w:pPr>
            <w:r w:rsidRPr="003C6C57">
              <w:rPr>
                <w:rFonts w:asciiTheme="minorHAnsi" w:eastAsia="Arial" w:hAnsiTheme="minorHAnsi" w:cstheme="minorHAnsi"/>
              </w:rPr>
              <w:t>1</w:t>
            </w:r>
          </w:p>
        </w:tc>
        <w:tc>
          <w:tcPr>
            <w:tcW w:w="2579" w:type="pct"/>
          </w:tcPr>
          <w:p w14:paraId="44BA7749" w14:textId="77777777" w:rsidR="009B3706" w:rsidRDefault="002873B4">
            <w:pPr>
              <w:rPr>
                <w:rFonts w:eastAsia="Arial"/>
              </w:rPr>
            </w:pPr>
            <w:r>
              <w:rPr>
                <w:rFonts w:eastAsia="Arial"/>
              </w:rPr>
              <w:t>Information om direkta eller indirekta aktieägare eller medlemmar som är fysiska personer och deras identitet och integritet:</w:t>
            </w:r>
          </w:p>
          <w:p w14:paraId="4DCECB7B" w14:textId="77777777" w:rsidR="009B3706" w:rsidRDefault="002873B4">
            <w:pPr>
              <w:rPr>
                <w:rFonts w:eastAsia="Arial"/>
              </w:rPr>
            </w:pPr>
            <w:r>
              <w:rPr>
                <w:rFonts w:eastAsia="Arial"/>
              </w:rPr>
              <w:br/>
              <w:t>a) Den fysiska personens identitet, i enlighet med de informationskrav som anges i artikel 1.1 i kommissionens delegerade förordning (EU) 2025/413</w:t>
            </w:r>
            <w:r w:rsidRPr="009B3706">
              <w:rPr>
                <w:rFonts w:eastAsia="Arial"/>
                <w:vertAlign w:val="superscript"/>
              </w:rPr>
              <w:t>(6)</w:t>
            </w:r>
            <w:r w:rsidR="009B3706">
              <w:rPr>
                <w:rFonts w:eastAsia="Arial"/>
              </w:rPr>
              <w:t>.</w:t>
            </w:r>
          </w:p>
          <w:p w14:paraId="547599D0" w14:textId="77777777" w:rsidR="009B3706" w:rsidRDefault="009B3706">
            <w:pPr>
              <w:rPr>
                <w:rFonts w:eastAsia="Arial"/>
              </w:rPr>
            </w:pPr>
          </w:p>
          <w:p w14:paraId="4EA6161F" w14:textId="77777777" w:rsidR="009B3706" w:rsidRDefault="002873B4">
            <w:pPr>
              <w:rPr>
                <w:rFonts w:eastAsia="Arial"/>
              </w:rPr>
            </w:pPr>
            <w:r>
              <w:rPr>
                <w:rFonts w:eastAsia="Arial"/>
              </w:rPr>
              <w:t>b) Fällande domar, administrativa eller civila påföljder eller åtgärder, sanktioner och pågående utredningar i enlighet med artikel 2.1 a och b i delegerad förordning (EU) 2025/413.</w:t>
            </w:r>
          </w:p>
          <w:p w14:paraId="517DE508" w14:textId="77777777" w:rsidR="009B3706" w:rsidRDefault="002873B4">
            <w:pPr>
              <w:rPr>
                <w:rFonts w:eastAsia="Arial"/>
              </w:rPr>
            </w:pPr>
            <w:r>
              <w:rPr>
                <w:rFonts w:eastAsia="Arial"/>
              </w:rPr>
              <w:br/>
              <w:t>c) Information om föregående bedömningar i enlighet med artikel 2.1 c i delegerad förordning (EU) 2025/413.</w:t>
            </w:r>
          </w:p>
          <w:p w14:paraId="4E5D1567" w14:textId="77777777" w:rsidR="009B3706" w:rsidRDefault="002873B4">
            <w:pPr>
              <w:rPr>
                <w:rFonts w:eastAsia="Arial"/>
              </w:rPr>
            </w:pPr>
            <w:r>
              <w:rPr>
                <w:rFonts w:eastAsia="Arial"/>
              </w:rPr>
              <w:br/>
              <w:t>d) Beskrivning av personens nuvarande affärsverksamhet och av varje företag som står under personens ledning eller kontroll i enlighet med artikel 2.1 e i delegerad förordning (EU) 2025/413.</w:t>
            </w:r>
          </w:p>
          <w:p w14:paraId="127BEFA2" w14:textId="77777777" w:rsidR="00F868C5" w:rsidRDefault="002873B4">
            <w:pPr>
              <w:rPr>
                <w:rFonts w:eastAsia="Arial"/>
              </w:rPr>
            </w:pPr>
            <w:r>
              <w:rPr>
                <w:rFonts w:eastAsia="Arial"/>
              </w:rPr>
              <w:br/>
              <w:t>e) Personens ekonomiska och icke-ekonomiska intressen och information om hur dessa intressen hanteras i enlighet med artikel 2.2 a och b i delegerad förordning (EU) 2025/413.</w:t>
            </w:r>
          </w:p>
          <w:p w14:paraId="030A3328" w14:textId="65C84071" w:rsidR="009B3706" w:rsidRDefault="009B3706"/>
        </w:tc>
        <w:tc>
          <w:tcPr>
            <w:tcW w:w="1024" w:type="pct"/>
          </w:tcPr>
          <w:p w14:paraId="78292972" w14:textId="77777777" w:rsidR="00F868C5" w:rsidRDefault="002873B4">
            <w:r>
              <w:rPr>
                <w:rFonts w:eastAsia="Arial"/>
              </w:rPr>
              <w:t>Artikel 8 b i</w:t>
            </w:r>
          </w:p>
        </w:tc>
      </w:tr>
      <w:tr w:rsidR="001F4AFB" w:rsidRPr="003C6C57" w14:paraId="5833E617" w14:textId="77777777" w:rsidTr="001C6B51">
        <w:trPr>
          <w:trHeight w:val="843"/>
        </w:trPr>
        <w:tc>
          <w:tcPr>
            <w:tcW w:w="461" w:type="pct"/>
          </w:tcPr>
          <w:p w14:paraId="11336737" w14:textId="00DD5297" w:rsidR="001F4AFB" w:rsidRPr="003C6C57" w:rsidRDefault="001F4AFB" w:rsidP="00264D88">
            <w:pPr>
              <w:tabs>
                <w:tab w:val="left" w:pos="851"/>
              </w:tabs>
              <w:suppressAutoHyphens/>
              <w:rPr>
                <w:rFonts w:asciiTheme="minorHAnsi" w:hAnsiTheme="minorHAnsi" w:cstheme="minorHAnsi"/>
                <w:bCs/>
              </w:rPr>
            </w:pPr>
            <w:r w:rsidRPr="003C6C57">
              <w:rPr>
                <w:rFonts w:asciiTheme="minorHAnsi" w:eastAsia="Arial" w:hAnsiTheme="minorHAnsi" w:cstheme="minorHAnsi"/>
                <w:bCs/>
              </w:rPr>
              <w:t>7.2</w:t>
            </w:r>
          </w:p>
        </w:tc>
        <w:tc>
          <w:tcPr>
            <w:tcW w:w="754" w:type="pct"/>
          </w:tcPr>
          <w:p w14:paraId="62BD8115" w14:textId="77777777" w:rsidR="00F868C5" w:rsidRDefault="002873B4">
            <w:r>
              <w:rPr>
                <w:rFonts w:eastAsia="Arial"/>
              </w:rPr>
              <w:t>Information om aktieägare och medlemmar som är juridiska personer och har direkta eller indirekta kvalificerade innehav</w:t>
            </w:r>
          </w:p>
        </w:tc>
        <w:tc>
          <w:tcPr>
            <w:tcW w:w="182" w:type="pct"/>
          </w:tcPr>
          <w:p w14:paraId="5BAA3D61" w14:textId="64BD8C40" w:rsidR="001F4AFB" w:rsidRPr="003C6C57" w:rsidRDefault="00E033C2" w:rsidP="00ED2BC9">
            <w:pPr>
              <w:tabs>
                <w:tab w:val="left" w:pos="851"/>
              </w:tabs>
              <w:suppressAutoHyphens/>
              <w:rPr>
                <w:rFonts w:asciiTheme="minorHAnsi" w:hAnsiTheme="minorHAnsi" w:cstheme="minorHAnsi"/>
              </w:rPr>
            </w:pPr>
            <w:r w:rsidRPr="003C6C57">
              <w:rPr>
                <w:rFonts w:asciiTheme="minorHAnsi" w:eastAsia="Arial" w:hAnsiTheme="minorHAnsi" w:cstheme="minorHAnsi"/>
              </w:rPr>
              <w:t>1</w:t>
            </w:r>
          </w:p>
        </w:tc>
        <w:tc>
          <w:tcPr>
            <w:tcW w:w="2579" w:type="pct"/>
          </w:tcPr>
          <w:p w14:paraId="4A48CB76" w14:textId="77777777" w:rsidR="009B3706" w:rsidRDefault="002873B4">
            <w:pPr>
              <w:rPr>
                <w:rFonts w:eastAsia="Arial"/>
              </w:rPr>
            </w:pPr>
            <w:r>
              <w:rPr>
                <w:rFonts w:eastAsia="Arial"/>
              </w:rPr>
              <w:t>Information om direkta eller indirekta aktieägare eller medlemmar som är juridiska personer och deras identitet och integritet enligt följande:</w:t>
            </w:r>
          </w:p>
          <w:p w14:paraId="031F804F" w14:textId="77777777" w:rsidR="009B3706" w:rsidRDefault="002873B4">
            <w:pPr>
              <w:rPr>
                <w:rFonts w:eastAsia="Arial"/>
              </w:rPr>
            </w:pPr>
            <w:r>
              <w:rPr>
                <w:rFonts w:eastAsia="Arial"/>
              </w:rPr>
              <w:br/>
              <w:t>a) Den juridiska personens identitet, verkliga huvudman, medlemmar i ledningsorganet eller personer som i praktiken leder verksamheten och information om dessas lämplighet och de andra informationskrav som anges i artikel 1.2, 1.3, 1.4 eller 1.5 i delegerad förordning (EU) 2025/413 enligt vad som är tillämpligt.</w:t>
            </w:r>
          </w:p>
          <w:p w14:paraId="4DEBA40E" w14:textId="77777777" w:rsidR="009B3706" w:rsidRDefault="002873B4">
            <w:pPr>
              <w:rPr>
                <w:rFonts w:eastAsia="Arial"/>
              </w:rPr>
            </w:pPr>
            <w:r>
              <w:rPr>
                <w:rFonts w:eastAsia="Arial"/>
              </w:rPr>
              <w:br/>
              <w:t>b) Fällande domar, administrativa eller civila påföljder, sanktioner, pågående utredningar och förfaranden i enlighet med artikel 3.1 a i) i delegerad förordning (EU) 2025/413.</w:t>
            </w:r>
          </w:p>
          <w:p w14:paraId="298DE4AD" w14:textId="77777777" w:rsidR="009B3706" w:rsidRDefault="002873B4">
            <w:pPr>
              <w:rPr>
                <w:rFonts w:eastAsia="Arial"/>
              </w:rPr>
            </w:pPr>
            <w:r>
              <w:rPr>
                <w:rFonts w:eastAsia="Arial"/>
              </w:rPr>
              <w:br/>
              <w:t>c) Information om tidigare lämplighetsbedömning i enlighet med artikel 3.1 a ii i delegerad förordning (EU) 2025/413.</w:t>
            </w:r>
          </w:p>
          <w:p w14:paraId="35DED4D0" w14:textId="77777777" w:rsidR="009B3706" w:rsidRDefault="002873B4">
            <w:pPr>
              <w:rPr>
                <w:rFonts w:eastAsia="Arial"/>
              </w:rPr>
            </w:pPr>
            <w:r>
              <w:rPr>
                <w:rFonts w:eastAsia="Arial"/>
              </w:rPr>
              <w:br/>
              <w:t>d) Beskrivning av den juridiska personens nuvarande affärsverksamhet och av varje företag som står under personens ledning eller kontroll i enlighet med artikel 3.1 a iii i delegerad förordning (EU) 2025/413.</w:t>
            </w:r>
          </w:p>
          <w:p w14:paraId="79261611" w14:textId="77777777" w:rsidR="009B3706" w:rsidRDefault="002873B4">
            <w:pPr>
              <w:rPr>
                <w:rFonts w:eastAsia="Arial"/>
              </w:rPr>
            </w:pPr>
            <w:r>
              <w:rPr>
                <w:rFonts w:eastAsia="Arial"/>
              </w:rPr>
              <w:br/>
              <w:t>e) Finansiell information, inbegripet kreditbetyg och offentliga rapporter om företag som står under den juridiska personens ledning eller kontroll i enlighet med artikel 3.1 a iv i delegerad förordning (EU) 2025/413.</w:t>
            </w:r>
          </w:p>
          <w:p w14:paraId="64C5A789" w14:textId="77777777" w:rsidR="009B3706" w:rsidRDefault="002873B4">
            <w:pPr>
              <w:rPr>
                <w:rFonts w:eastAsia="Arial"/>
              </w:rPr>
            </w:pPr>
            <w:r>
              <w:rPr>
                <w:rFonts w:eastAsia="Arial"/>
              </w:rPr>
              <w:br/>
              <w:t>f) Beskrivning av den juridiska personens finansiella och icke-finansiella intressen och en beskrivning av hur dessa intressen hanteras, i enlighet med artikel 3.1 b och c i delegerad förordning (EU) 2025/413.</w:t>
            </w:r>
          </w:p>
          <w:p w14:paraId="0F732ADB" w14:textId="77777777" w:rsidR="009B3706" w:rsidRDefault="002873B4">
            <w:pPr>
              <w:rPr>
                <w:rFonts w:eastAsia="Arial"/>
              </w:rPr>
            </w:pPr>
            <w:r>
              <w:rPr>
                <w:rFonts w:eastAsia="Arial"/>
              </w:rPr>
              <w:br/>
              <w:t>g) Den juridiska personens aktieägarstruktur med namnen på alla aktieägare som utövar betydande inflytande och deras respektive andel av kapitalet och rösträtterna, inklusive uppgifter om eventuella aktieägaravtal, i enlighet med artikel 3.1 e i delegerad förordning (EU) 2025/413.</w:t>
            </w:r>
          </w:p>
          <w:p w14:paraId="3A44D01F" w14:textId="77777777" w:rsidR="009B3706" w:rsidRDefault="002873B4">
            <w:pPr>
              <w:rPr>
                <w:rFonts w:eastAsia="Arial"/>
              </w:rPr>
            </w:pPr>
            <w:r>
              <w:rPr>
                <w:rFonts w:eastAsia="Arial"/>
              </w:rPr>
              <w:br/>
              <w:t>h) Om den juridiska personen är en del av en koncern, i egenskap av dotterföretag eller moderföretag, en detaljerad organisationsplan över hela koncernstrukturen samt information om andelen kapital och rösträtter för aktieägare med betydande inflytande över koncernens enheter och information om de verksamheter som för närvarande bedrivs av koncernens enheter, i enlighet med artikel 3.1 f i delegerad förordning (EU) 2025/413.</w:t>
            </w:r>
          </w:p>
          <w:p w14:paraId="47C03FE6" w14:textId="77777777" w:rsidR="00F868C5" w:rsidRDefault="002873B4">
            <w:pPr>
              <w:rPr>
                <w:rFonts w:eastAsia="Arial"/>
              </w:rPr>
            </w:pPr>
            <w:r>
              <w:rPr>
                <w:rFonts w:eastAsia="Arial"/>
              </w:rPr>
              <w:br/>
              <w:t>i) Om den juridiska personen har sitt huvudkontor i ett tredjeland, den information som anges i artikel 3.3 i delegerad förordning (EU) 2025/413.</w:t>
            </w:r>
          </w:p>
          <w:p w14:paraId="050D346A" w14:textId="503FCA68" w:rsidR="009B3706" w:rsidRDefault="009B3706"/>
        </w:tc>
        <w:tc>
          <w:tcPr>
            <w:tcW w:w="1024" w:type="pct"/>
          </w:tcPr>
          <w:p w14:paraId="7C4FECD1" w14:textId="77777777" w:rsidR="00F868C5" w:rsidRDefault="002873B4">
            <w:r>
              <w:rPr>
                <w:rFonts w:eastAsia="Arial"/>
              </w:rPr>
              <w:t>Artikel 8 b ii</w:t>
            </w:r>
          </w:p>
        </w:tc>
      </w:tr>
      <w:tr w:rsidR="007870D0" w:rsidRPr="003C6C57" w14:paraId="23C7552F" w14:textId="77777777" w:rsidTr="001C6B51">
        <w:trPr>
          <w:trHeight w:val="575"/>
        </w:trPr>
        <w:tc>
          <w:tcPr>
            <w:tcW w:w="461" w:type="pct"/>
            <w:vMerge w:val="restart"/>
          </w:tcPr>
          <w:p w14:paraId="69E338A4" w14:textId="0FFA74D1" w:rsidR="007870D0" w:rsidRPr="003C6C57" w:rsidRDefault="007870D0" w:rsidP="00264D88">
            <w:pPr>
              <w:tabs>
                <w:tab w:val="left" w:pos="851"/>
              </w:tabs>
              <w:suppressAutoHyphens/>
              <w:rPr>
                <w:rFonts w:asciiTheme="minorHAnsi" w:hAnsiTheme="minorHAnsi" w:cstheme="minorHAnsi"/>
                <w:bCs/>
              </w:rPr>
            </w:pPr>
            <w:r w:rsidRPr="003C6C57">
              <w:rPr>
                <w:rFonts w:asciiTheme="minorHAnsi" w:eastAsia="Arial" w:hAnsiTheme="minorHAnsi" w:cstheme="minorHAnsi"/>
                <w:bCs/>
              </w:rPr>
              <w:t>7.3</w:t>
            </w:r>
          </w:p>
        </w:tc>
        <w:tc>
          <w:tcPr>
            <w:tcW w:w="754" w:type="pct"/>
            <w:vMerge w:val="restart"/>
          </w:tcPr>
          <w:p w14:paraId="75C8E900" w14:textId="77777777" w:rsidR="00F868C5" w:rsidRDefault="002873B4">
            <w:r>
              <w:rPr>
                <w:rFonts w:eastAsia="Arial"/>
              </w:rPr>
              <w:t>Information gemensam för aktieägare och medlemmar som är fysiska eller juridiska personer och har direkta eller indirekta kvalificerade innehav</w:t>
            </w:r>
          </w:p>
        </w:tc>
        <w:tc>
          <w:tcPr>
            <w:tcW w:w="182" w:type="pct"/>
          </w:tcPr>
          <w:p w14:paraId="373CCB03" w14:textId="4A8F735D" w:rsidR="007870D0" w:rsidRPr="003C6C57" w:rsidRDefault="007870D0" w:rsidP="00ED2BC9">
            <w:pPr>
              <w:tabs>
                <w:tab w:val="left" w:pos="851"/>
              </w:tabs>
              <w:suppressAutoHyphens/>
              <w:rPr>
                <w:rFonts w:asciiTheme="minorHAnsi" w:hAnsiTheme="minorHAnsi" w:cstheme="minorHAnsi"/>
              </w:rPr>
            </w:pPr>
            <w:r w:rsidRPr="003C6C57">
              <w:rPr>
                <w:rFonts w:asciiTheme="minorHAnsi" w:eastAsia="Arial" w:hAnsiTheme="minorHAnsi" w:cstheme="minorHAnsi"/>
              </w:rPr>
              <w:t>1</w:t>
            </w:r>
          </w:p>
        </w:tc>
        <w:tc>
          <w:tcPr>
            <w:tcW w:w="2579" w:type="pct"/>
          </w:tcPr>
          <w:p w14:paraId="49AC76FF" w14:textId="77777777" w:rsidR="00F868C5" w:rsidRDefault="002873B4">
            <w:pPr>
              <w:rPr>
                <w:rFonts w:eastAsia="Arial"/>
              </w:rPr>
            </w:pPr>
            <w:r>
              <w:rPr>
                <w:rFonts w:eastAsia="Arial"/>
              </w:rPr>
              <w:t>Identitet på och information om de medlemmar i sökandens ledningsorgan som har utsetts eller kommer att utses av en aktieägare eller medlem med kvalificerade innehav.</w:t>
            </w:r>
          </w:p>
          <w:p w14:paraId="453E3C02" w14:textId="77777777" w:rsidR="009B3706" w:rsidRDefault="009B3706"/>
        </w:tc>
        <w:tc>
          <w:tcPr>
            <w:tcW w:w="1024" w:type="pct"/>
          </w:tcPr>
          <w:p w14:paraId="464E22C8" w14:textId="77777777" w:rsidR="00F868C5" w:rsidRDefault="002873B4">
            <w:r>
              <w:rPr>
                <w:rFonts w:eastAsia="Arial"/>
              </w:rPr>
              <w:t>Artikel 8 c</w:t>
            </w:r>
          </w:p>
        </w:tc>
      </w:tr>
      <w:tr w:rsidR="007870D0" w:rsidRPr="003C6C57" w14:paraId="17DB4213" w14:textId="77777777" w:rsidTr="001C6B51">
        <w:trPr>
          <w:trHeight w:val="575"/>
        </w:trPr>
        <w:tc>
          <w:tcPr>
            <w:tcW w:w="461" w:type="pct"/>
            <w:vMerge/>
          </w:tcPr>
          <w:p w14:paraId="15E93865" w14:textId="77777777" w:rsidR="007870D0" w:rsidRPr="003C6C57" w:rsidRDefault="007870D0" w:rsidP="00264D88">
            <w:pPr>
              <w:tabs>
                <w:tab w:val="left" w:pos="851"/>
              </w:tabs>
              <w:suppressAutoHyphens/>
              <w:rPr>
                <w:rFonts w:asciiTheme="minorHAnsi" w:hAnsiTheme="minorHAnsi" w:cstheme="minorHAnsi"/>
                <w:bCs/>
              </w:rPr>
            </w:pPr>
          </w:p>
        </w:tc>
        <w:tc>
          <w:tcPr>
            <w:tcW w:w="754" w:type="pct"/>
            <w:vMerge/>
          </w:tcPr>
          <w:p w14:paraId="2F254A0B" w14:textId="77777777" w:rsidR="007870D0" w:rsidRPr="003C6C57" w:rsidRDefault="007870D0" w:rsidP="00264D88">
            <w:pPr>
              <w:tabs>
                <w:tab w:val="left" w:pos="851"/>
              </w:tabs>
              <w:suppressAutoHyphens/>
              <w:rPr>
                <w:rFonts w:asciiTheme="minorHAnsi" w:hAnsiTheme="minorHAnsi" w:cstheme="minorHAnsi"/>
                <w:bCs/>
              </w:rPr>
            </w:pPr>
          </w:p>
        </w:tc>
        <w:tc>
          <w:tcPr>
            <w:tcW w:w="182" w:type="pct"/>
          </w:tcPr>
          <w:p w14:paraId="4496492F" w14:textId="7C499352" w:rsidR="007870D0" w:rsidRPr="003C6C57" w:rsidRDefault="007870D0" w:rsidP="00ED2BC9">
            <w:pPr>
              <w:tabs>
                <w:tab w:val="left" w:pos="851"/>
              </w:tabs>
              <w:suppressAutoHyphens/>
              <w:rPr>
                <w:rFonts w:asciiTheme="minorHAnsi" w:hAnsiTheme="minorHAnsi" w:cstheme="minorHAnsi"/>
              </w:rPr>
            </w:pPr>
            <w:r w:rsidRPr="003C6C57">
              <w:rPr>
                <w:rFonts w:asciiTheme="minorHAnsi" w:eastAsia="Arial" w:hAnsiTheme="minorHAnsi" w:cstheme="minorHAnsi"/>
              </w:rPr>
              <w:t>2</w:t>
            </w:r>
          </w:p>
        </w:tc>
        <w:tc>
          <w:tcPr>
            <w:tcW w:w="2579" w:type="pct"/>
          </w:tcPr>
          <w:p w14:paraId="4824FDE3" w14:textId="77777777" w:rsidR="00F868C5" w:rsidRDefault="002873B4">
            <w:pPr>
              <w:rPr>
                <w:rFonts w:eastAsia="Arial"/>
              </w:rPr>
            </w:pPr>
            <w:r>
              <w:rPr>
                <w:rFonts w:eastAsia="Arial"/>
              </w:rPr>
              <w:t>Information om det kvalificerade innehavet (antal och typ av aktier eller andra innehav som tecknats, nominellt värde, eventuella premier som betalats eller ska betalas, eventuella säkerhetsrätter eller panträtter i dessa aktier eller andra innehav, inbegripet säkerhetsinnehavarnas identitet).</w:t>
            </w:r>
          </w:p>
          <w:p w14:paraId="008ADB8C" w14:textId="77777777" w:rsidR="009B3706" w:rsidRDefault="009B3706"/>
        </w:tc>
        <w:tc>
          <w:tcPr>
            <w:tcW w:w="1024" w:type="pct"/>
          </w:tcPr>
          <w:p w14:paraId="33277930" w14:textId="77777777" w:rsidR="00F868C5" w:rsidRDefault="002873B4">
            <w:r>
              <w:rPr>
                <w:rFonts w:eastAsia="Arial"/>
              </w:rPr>
              <w:t>Artikel 8 d</w:t>
            </w:r>
          </w:p>
        </w:tc>
      </w:tr>
      <w:tr w:rsidR="007870D0" w:rsidRPr="003C6C57" w14:paraId="1ADB61C3" w14:textId="77777777" w:rsidTr="001C6B51">
        <w:trPr>
          <w:trHeight w:val="575"/>
        </w:trPr>
        <w:tc>
          <w:tcPr>
            <w:tcW w:w="461" w:type="pct"/>
            <w:vMerge/>
          </w:tcPr>
          <w:p w14:paraId="51828002" w14:textId="77777777" w:rsidR="007870D0" w:rsidRPr="003C6C57" w:rsidRDefault="007870D0" w:rsidP="00264D88">
            <w:pPr>
              <w:tabs>
                <w:tab w:val="left" w:pos="851"/>
              </w:tabs>
              <w:suppressAutoHyphens/>
              <w:rPr>
                <w:rFonts w:asciiTheme="minorHAnsi" w:hAnsiTheme="minorHAnsi" w:cstheme="minorHAnsi"/>
                <w:bCs/>
              </w:rPr>
            </w:pPr>
          </w:p>
        </w:tc>
        <w:tc>
          <w:tcPr>
            <w:tcW w:w="754" w:type="pct"/>
            <w:vMerge/>
          </w:tcPr>
          <w:p w14:paraId="1675B3E8" w14:textId="77777777" w:rsidR="007870D0" w:rsidRPr="003C6C57" w:rsidRDefault="007870D0" w:rsidP="00264D88">
            <w:pPr>
              <w:tabs>
                <w:tab w:val="left" w:pos="851"/>
              </w:tabs>
              <w:suppressAutoHyphens/>
              <w:rPr>
                <w:rFonts w:asciiTheme="minorHAnsi" w:hAnsiTheme="minorHAnsi" w:cstheme="minorHAnsi"/>
                <w:bCs/>
              </w:rPr>
            </w:pPr>
          </w:p>
        </w:tc>
        <w:tc>
          <w:tcPr>
            <w:tcW w:w="182" w:type="pct"/>
          </w:tcPr>
          <w:p w14:paraId="3C838354" w14:textId="2DA5AE25" w:rsidR="007870D0" w:rsidRPr="003C6C57" w:rsidRDefault="007870D0" w:rsidP="00ED2BC9">
            <w:pPr>
              <w:tabs>
                <w:tab w:val="left" w:pos="851"/>
              </w:tabs>
              <w:suppressAutoHyphens/>
              <w:rPr>
                <w:rFonts w:asciiTheme="minorHAnsi" w:hAnsiTheme="minorHAnsi" w:cstheme="minorHAnsi"/>
              </w:rPr>
            </w:pPr>
            <w:r w:rsidRPr="003C6C57">
              <w:rPr>
                <w:rFonts w:asciiTheme="minorHAnsi" w:eastAsia="Arial" w:hAnsiTheme="minorHAnsi" w:cstheme="minorHAnsi"/>
              </w:rPr>
              <w:t>3</w:t>
            </w:r>
          </w:p>
        </w:tc>
        <w:tc>
          <w:tcPr>
            <w:tcW w:w="2579" w:type="pct"/>
          </w:tcPr>
          <w:p w14:paraId="26A1D01D" w14:textId="77777777" w:rsidR="00F868C5" w:rsidRDefault="002873B4">
            <w:pPr>
              <w:rPr>
                <w:rFonts w:eastAsia="Arial"/>
              </w:rPr>
            </w:pPr>
            <w:r>
              <w:rPr>
                <w:rFonts w:eastAsia="Arial"/>
              </w:rPr>
              <w:t>Information om avsikten vad gäller det kvalificerade innehavet (strategisk investering, portföljförvaltning).</w:t>
            </w:r>
            <w:r>
              <w:rPr>
                <w:rFonts w:eastAsia="Arial"/>
              </w:rPr>
              <w:br/>
              <w:t>Information om gemensamt agerande med andra parter, inbegripet dessa andra parters bidrag till finansieringen av det tilltänkta förvärvet,</w:t>
            </w:r>
            <w:r>
              <w:rPr>
                <w:rFonts w:eastAsia="Arial"/>
              </w:rPr>
              <w:br/>
              <w:t>innehåll i den avsedda aktieägarens avtal vad gäller styrning av utgivaren med andra aktieägare med avseende på målenheten.</w:t>
            </w:r>
          </w:p>
          <w:p w14:paraId="0405B2AE" w14:textId="77777777" w:rsidR="009B3706" w:rsidRDefault="009B3706"/>
        </w:tc>
        <w:tc>
          <w:tcPr>
            <w:tcW w:w="1024" w:type="pct"/>
          </w:tcPr>
          <w:p w14:paraId="2953415F" w14:textId="77777777" w:rsidR="00F868C5" w:rsidRDefault="002873B4">
            <w:r>
              <w:rPr>
                <w:rFonts w:eastAsia="Arial"/>
              </w:rPr>
              <w:t>Artikel 8 e</w:t>
            </w:r>
          </w:p>
        </w:tc>
      </w:tr>
      <w:tr w:rsidR="007870D0" w:rsidRPr="003C6C57" w14:paraId="1218729C" w14:textId="77777777" w:rsidTr="001C6B51">
        <w:trPr>
          <w:trHeight w:val="575"/>
        </w:trPr>
        <w:tc>
          <w:tcPr>
            <w:tcW w:w="461" w:type="pct"/>
            <w:vMerge/>
          </w:tcPr>
          <w:p w14:paraId="6D422A96" w14:textId="77777777" w:rsidR="007870D0" w:rsidRPr="003C6C57" w:rsidRDefault="007870D0" w:rsidP="00264D88">
            <w:pPr>
              <w:tabs>
                <w:tab w:val="left" w:pos="851"/>
              </w:tabs>
              <w:suppressAutoHyphens/>
              <w:rPr>
                <w:rFonts w:asciiTheme="minorHAnsi" w:hAnsiTheme="minorHAnsi" w:cstheme="minorHAnsi"/>
                <w:bCs/>
              </w:rPr>
            </w:pPr>
          </w:p>
        </w:tc>
        <w:tc>
          <w:tcPr>
            <w:tcW w:w="754" w:type="pct"/>
            <w:vMerge/>
          </w:tcPr>
          <w:p w14:paraId="1E68B7E7" w14:textId="77777777" w:rsidR="007870D0" w:rsidRPr="003C6C57" w:rsidRDefault="007870D0" w:rsidP="00264D88">
            <w:pPr>
              <w:tabs>
                <w:tab w:val="left" w:pos="851"/>
              </w:tabs>
              <w:suppressAutoHyphens/>
              <w:rPr>
                <w:rFonts w:asciiTheme="minorHAnsi" w:hAnsiTheme="minorHAnsi" w:cstheme="minorHAnsi"/>
                <w:bCs/>
              </w:rPr>
            </w:pPr>
          </w:p>
        </w:tc>
        <w:tc>
          <w:tcPr>
            <w:tcW w:w="182" w:type="pct"/>
          </w:tcPr>
          <w:p w14:paraId="3263D2B0" w14:textId="481696EF" w:rsidR="007870D0" w:rsidRPr="003C6C57" w:rsidRDefault="007870D0" w:rsidP="00ED2BC9">
            <w:pPr>
              <w:tabs>
                <w:tab w:val="left" w:pos="851"/>
              </w:tabs>
              <w:suppressAutoHyphens/>
              <w:rPr>
                <w:rFonts w:asciiTheme="minorHAnsi" w:hAnsiTheme="minorHAnsi" w:cstheme="minorHAnsi"/>
              </w:rPr>
            </w:pPr>
            <w:r w:rsidRPr="003C6C57">
              <w:rPr>
                <w:rFonts w:asciiTheme="minorHAnsi" w:eastAsia="Arial" w:hAnsiTheme="minorHAnsi" w:cstheme="minorHAnsi"/>
              </w:rPr>
              <w:t>4</w:t>
            </w:r>
          </w:p>
        </w:tc>
        <w:tc>
          <w:tcPr>
            <w:tcW w:w="2579" w:type="pct"/>
          </w:tcPr>
          <w:p w14:paraId="76E48B41" w14:textId="77777777" w:rsidR="00F868C5" w:rsidRDefault="002873B4">
            <w:pPr>
              <w:rPr>
                <w:rFonts w:eastAsia="Arial"/>
              </w:rPr>
            </w:pPr>
            <w:r>
              <w:rPr>
                <w:rFonts w:eastAsia="Arial"/>
              </w:rPr>
              <w:t>Information om finansieringen av förvärvet av det kvalificerade innehavet och sökandens verksamhet för att bevisa dessas lagliga ursprung, i enlighet med artikel 8 i delegerad förordning (EU) 2025/413.</w:t>
            </w:r>
          </w:p>
          <w:p w14:paraId="24D54640" w14:textId="77777777" w:rsidR="009B3706" w:rsidRDefault="009B3706"/>
        </w:tc>
        <w:tc>
          <w:tcPr>
            <w:tcW w:w="1024" w:type="pct"/>
          </w:tcPr>
          <w:p w14:paraId="6318D34C" w14:textId="77777777" w:rsidR="00F868C5" w:rsidRDefault="002873B4">
            <w:r>
              <w:rPr>
                <w:rFonts w:eastAsia="Arial"/>
              </w:rPr>
              <w:t>Artikel 8 f</w:t>
            </w:r>
          </w:p>
        </w:tc>
      </w:tr>
    </w:tbl>
    <w:p w14:paraId="7C4D940E" w14:textId="533718AD" w:rsidR="001C6B51" w:rsidRPr="003B5560" w:rsidRDefault="001C6B51" w:rsidP="00774363">
      <w:pPr>
        <w:pStyle w:val="Indent2"/>
        <w:ind w:left="0"/>
        <w:rPr>
          <w:sz w:val="20"/>
          <w:szCs w:val="20"/>
        </w:rPr>
      </w:pPr>
      <w:r w:rsidRPr="005B2721">
        <w:rPr>
          <w:rFonts w:eastAsia="Arial"/>
          <w:vertAlign w:val="superscript"/>
        </w:rPr>
        <w:t>(1)</w:t>
      </w:r>
      <w:r>
        <w:rPr>
          <w:rFonts w:eastAsia="Arial"/>
        </w:rPr>
        <w:t xml:space="preserve"> Kommissionens delegerade förordning (EU) 2025/1125 av den 5 juni 2025 om komplettering av Europaparlamentets och rådets förordning (EU) 2023/1114 vad gäller tekniska standarder för tillsyn som specificerar de uppgifter som ska anges i en ansökan om auktorisation att erbjuda tillgångsanknutna token till allmänheten eller att ansöka om upptagande av sådana till handel (EUT L, 2025/1125, </w:t>
      </w:r>
      <w:r w:rsidR="00D03DF1">
        <w:rPr>
          <w:rFonts w:eastAsia="Arial"/>
        </w:rPr>
        <w:t>15</w:t>
      </w:r>
      <w:r>
        <w:rPr>
          <w:rFonts w:eastAsia="Arial"/>
        </w:rPr>
        <w:t>.</w:t>
      </w:r>
      <w:r w:rsidR="00D03DF1">
        <w:rPr>
          <w:rFonts w:eastAsia="Arial"/>
        </w:rPr>
        <w:t>9</w:t>
      </w:r>
      <w:r>
        <w:rPr>
          <w:rFonts w:eastAsia="Arial"/>
        </w:rPr>
        <w:t>.</w:t>
      </w:r>
      <w:r w:rsidR="00D03DF1">
        <w:rPr>
          <w:rFonts w:eastAsia="Arial"/>
        </w:rPr>
        <w:t>2025</w:t>
      </w:r>
      <w:r>
        <w:rPr>
          <w:rFonts w:eastAsia="Arial"/>
        </w:rPr>
        <w:t>, ELI: http://data.europa.eu/eli/reg_del/2025/1125/oj).</w:t>
      </w:r>
    </w:p>
    <w:p w14:paraId="7113ECF1" w14:textId="520F6168" w:rsidR="0010310F" w:rsidRPr="003B5560" w:rsidRDefault="001C6B51" w:rsidP="00BB2056">
      <w:pPr>
        <w:pStyle w:val="Indent2"/>
        <w:ind w:left="0"/>
        <w:rPr>
          <w:sz w:val="20"/>
          <w:szCs w:val="20"/>
        </w:rPr>
      </w:pPr>
      <w:r w:rsidRPr="005B2721">
        <w:rPr>
          <w:rFonts w:eastAsia="Arial"/>
          <w:vertAlign w:val="superscript"/>
        </w:rPr>
        <w:t>(2)</w:t>
      </w:r>
      <w:r>
        <w:rPr>
          <w:rFonts w:eastAsia="Arial"/>
        </w:rPr>
        <w:t xml:space="preserve"> Europaparlamentets och rådets direktiv (EU) 2017/1132 av den 14 juni 2017 om vissa aspekter av bolagsrätt (EUT L 169, 30.6.2017, s. 46, ELI: http://data.europa.eu/eli/dir/2017/1132/oj).</w:t>
      </w:r>
    </w:p>
    <w:p w14:paraId="05E5B64D" w14:textId="527478FA" w:rsidR="00FD6534" w:rsidRPr="003B5560" w:rsidRDefault="00883B4D" w:rsidP="00BB2056">
      <w:pPr>
        <w:pStyle w:val="Indent2"/>
        <w:ind w:left="0"/>
        <w:rPr>
          <w:sz w:val="20"/>
          <w:szCs w:val="20"/>
        </w:rPr>
      </w:pPr>
      <w:r w:rsidRPr="005B2721">
        <w:rPr>
          <w:rFonts w:eastAsia="Arial"/>
          <w:vertAlign w:val="superscript"/>
        </w:rPr>
        <w:t>(3)</w:t>
      </w:r>
      <w:r>
        <w:rPr>
          <w:rFonts w:eastAsia="Arial"/>
        </w:rPr>
        <w:t xml:space="preserve"> Europaparlamentets och rådets förordning (EU) 2022/2554 av den 14 december 2022 om digital operativ motståndskraft för finanssektorn och om ändring av förordningarna (EG) nr 1060/2009, (EU) nr 648/2012, (EU) nr 600/2014, (EU) nr 909/2014 och (EU) 2016/1011 (EUT L 333, 27.12.2022, s. 1, ELI: http://data.europa.eu/eli/reg/2022/2554/oj).</w:t>
      </w:r>
    </w:p>
    <w:p w14:paraId="41968572" w14:textId="5D44FB5A" w:rsidR="00FD6534" w:rsidRPr="003B5560" w:rsidRDefault="00FD6534" w:rsidP="00BB2056">
      <w:pPr>
        <w:pStyle w:val="Indent2"/>
        <w:ind w:left="0"/>
        <w:rPr>
          <w:sz w:val="20"/>
          <w:szCs w:val="20"/>
        </w:rPr>
      </w:pPr>
      <w:r w:rsidRPr="005B2721">
        <w:rPr>
          <w:rFonts w:eastAsia="Arial"/>
          <w:vertAlign w:val="superscript"/>
        </w:rPr>
        <w:t>(4)</w:t>
      </w:r>
      <w:r>
        <w:rPr>
          <w:rFonts w:eastAsia="Arial"/>
        </w:rPr>
        <w:t xml:space="preserve"> Europaparlamentets och rådets direktiv (EU) 2015/849 av den 20 maj 2015 om åtgärder för att förhindra att det finansiella systemet används för penningtvätt eller finansiering av terrorism, om ändring av Europaparlamentets och rådets förordning (EU) nr 648/2012 och om upphävande av Europaparlamentets och rådets direktiv 2005/60/EG och kommissionens direktiv 2006/70/EG (EUT L 141, 5.6.2015, s. 73, ELI: http://data.europa.eu/eli/dir/2015/849/oj).</w:t>
      </w:r>
    </w:p>
    <w:p w14:paraId="1CF93632" w14:textId="77777777" w:rsidR="00FD6534" w:rsidRPr="003B5560" w:rsidRDefault="00FD6534" w:rsidP="00BB2056">
      <w:pPr>
        <w:pStyle w:val="Indent2"/>
        <w:ind w:left="0"/>
        <w:rPr>
          <w:sz w:val="20"/>
          <w:szCs w:val="20"/>
        </w:rPr>
      </w:pPr>
      <w:r w:rsidRPr="005B2721">
        <w:rPr>
          <w:rFonts w:eastAsia="Arial"/>
          <w:vertAlign w:val="superscript"/>
        </w:rPr>
        <w:t>(5)</w:t>
      </w:r>
      <w:r>
        <w:rPr>
          <w:rFonts w:eastAsia="Arial"/>
        </w:rPr>
        <w:t xml:space="preserve"> Europaparlamentets och rådets förordning (EU) 2023/1113 av den 31 maj 2023 om uppgifter som ska åtfölja överföringar av medel och vissa kryptotillgångar och ändring av direktiv (EU) 2015/849 (EUT L 150, 9.6.2023, s. 1, ELI: http://data.europa.eu/eli/reg/2023/1113/oj).</w:t>
      </w:r>
    </w:p>
    <w:p w14:paraId="60443FC4" w14:textId="2572D58C" w:rsidR="00883B4D" w:rsidRPr="003B5560" w:rsidRDefault="00FD6534" w:rsidP="00BB2056">
      <w:pPr>
        <w:pStyle w:val="Indent2"/>
        <w:ind w:left="0"/>
        <w:rPr>
          <w:sz w:val="20"/>
          <w:szCs w:val="20"/>
        </w:rPr>
      </w:pPr>
      <w:r w:rsidRPr="005B2721">
        <w:rPr>
          <w:rFonts w:eastAsia="Arial"/>
          <w:vertAlign w:val="superscript"/>
        </w:rPr>
        <w:t>(6)</w:t>
      </w:r>
      <w:r>
        <w:rPr>
          <w:rFonts w:eastAsia="Arial"/>
        </w:rPr>
        <w:t xml:space="preserve"> Kommissionens delegerade förordning (EU) 2025/413 av den 18 december 2024 om komplettering av Europaparlamentets och rådets förordning (EU) 2023/1114 vad gäller tekniska standarder för tillsyn som specificerar det detaljerade innehållet i uppgifter som krävs för att utföra bedömningen av ett tilltänkt förvärv av ett kvalificerat innehav i en utgivare av en tillgångsanknuten token (EUT L, 2025/413, 31.3.2025, ELI: http://data.europa.eu/eli/reg_del/2025/413/oj).</w:t>
      </w:r>
    </w:p>
    <w:sectPr w:rsidR="00883B4D" w:rsidRPr="003B5560" w:rsidSect="000551CE">
      <w:headerReference w:type="default" r:id="rId13"/>
      <w:headerReference w:type="first" r:id="rId14"/>
      <w:pgSz w:w="11906" w:h="16838" w:code="9"/>
      <w:pgMar w:top="567" w:right="1134" w:bottom="1134" w:left="1140"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DB546" w14:textId="77777777" w:rsidR="006F7AB7" w:rsidRDefault="006F7AB7" w:rsidP="00252E2C">
      <w:r>
        <w:separator/>
      </w:r>
    </w:p>
  </w:endnote>
  <w:endnote w:type="continuationSeparator" w:id="0">
    <w:p w14:paraId="319D116C" w14:textId="77777777" w:rsidR="006F7AB7" w:rsidRDefault="006F7AB7" w:rsidP="00252E2C">
      <w:r>
        <w:continuationSeparator/>
      </w:r>
    </w:p>
  </w:endnote>
  <w:endnote w:type="continuationNotice" w:id="1">
    <w:p w14:paraId="5BEE32CA" w14:textId="77777777" w:rsidR="006F7AB7" w:rsidRDefault="006F7A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FBF7A" w14:textId="77777777" w:rsidR="006F7AB7" w:rsidRDefault="006F7AB7" w:rsidP="00252E2C">
      <w:r>
        <w:separator/>
      </w:r>
    </w:p>
  </w:footnote>
  <w:footnote w:type="continuationSeparator" w:id="0">
    <w:p w14:paraId="6024DAB4" w14:textId="77777777" w:rsidR="006F7AB7" w:rsidRDefault="006F7AB7" w:rsidP="00252E2C">
      <w:r>
        <w:continuationSeparator/>
      </w:r>
    </w:p>
  </w:footnote>
  <w:footnote w:type="continuationNotice" w:id="1">
    <w:p w14:paraId="3ED97F64" w14:textId="77777777" w:rsidR="006F7AB7" w:rsidRDefault="006F7A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A65CD" w14:textId="77777777" w:rsidR="000551CE" w:rsidRDefault="000551CE" w:rsidP="004D7F1F">
    <w:pPr>
      <w:pStyle w:val="logo1pt"/>
      <w:rPr>
        <w:noProof/>
      </w:rPr>
    </w:pPr>
    <w:r>
      <w:rPr>
        <w:noProof/>
        <w:lang w:val="en-GB" w:eastAsia="en-GB"/>
      </w:rPr>
      <w:drawing>
        <wp:anchor distT="0" distB="0" distL="114300" distR="114300" simplePos="0" relativeHeight="251665408" behindDoc="1" locked="0" layoutInCell="1" allowOverlap="1" wp14:anchorId="6A861317" wp14:editId="349741BB">
          <wp:simplePos x="0" y="0"/>
          <wp:positionH relativeFrom="page">
            <wp:posOffset>287655</wp:posOffset>
          </wp:positionH>
          <wp:positionV relativeFrom="page">
            <wp:posOffset>431800</wp:posOffset>
          </wp:positionV>
          <wp:extent cx="2228850" cy="431800"/>
          <wp:effectExtent l="0" t="0" r="0" b="6350"/>
          <wp:wrapNone/>
          <wp:docPr id="1555154619"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78193"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28850" cy="431800"/>
                  </a:xfrm>
                  <a:prstGeom prst="rect">
                    <a:avLst/>
                  </a:prstGeom>
                </pic:spPr>
              </pic:pic>
            </a:graphicData>
          </a:graphic>
        </wp:anchor>
      </w:drawing>
    </w:r>
  </w:p>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0551CE" w:rsidRPr="00816453" w14:paraId="566C3EBD" w14:textId="77777777" w:rsidTr="00272D34">
      <w:tc>
        <w:tcPr>
          <w:tcW w:w="4820" w:type="dxa"/>
        </w:tcPr>
        <w:p w14:paraId="0D9070B9" w14:textId="77777777" w:rsidR="000551CE" w:rsidRPr="00816453" w:rsidRDefault="000551CE">
          <w:pPr>
            <w:pStyle w:val="Header"/>
            <w:spacing w:line="238" w:lineRule="exact"/>
            <w:rPr>
              <w:noProof/>
            </w:rPr>
          </w:pPr>
        </w:p>
      </w:tc>
      <w:tc>
        <w:tcPr>
          <w:tcW w:w="142" w:type="dxa"/>
        </w:tcPr>
        <w:p w14:paraId="7941176F" w14:textId="77777777" w:rsidR="000551CE" w:rsidRPr="00816453" w:rsidRDefault="000551CE">
          <w:pPr>
            <w:pStyle w:val="Header"/>
            <w:spacing w:line="238" w:lineRule="exact"/>
            <w:rPr>
              <w:b/>
              <w:noProof/>
            </w:rPr>
          </w:pPr>
        </w:p>
      </w:tc>
      <w:sdt>
        <w:sdtPr>
          <w:rPr>
            <w:b/>
            <w:noProof/>
          </w:rPr>
          <w:tag w:val="dname"/>
          <w:id w:val="231976180"/>
          <w:placeholder>
            <w:docPart w:val="DDF2F56BA03A4B06A29A17181DC720E7"/>
          </w:placeholder>
          <w:showingPlcHdr/>
          <w:text/>
        </w:sdtPr>
        <w:sdtEndPr/>
        <w:sdtContent>
          <w:tc>
            <w:tcPr>
              <w:tcW w:w="2710" w:type="dxa"/>
            </w:tcPr>
            <w:p w14:paraId="512D004C" w14:textId="77777777" w:rsidR="000551CE" w:rsidRPr="00816453" w:rsidRDefault="000551CE">
              <w:pPr>
                <w:pStyle w:val="Header"/>
                <w:spacing w:line="238" w:lineRule="exact"/>
                <w:rPr>
                  <w:b/>
                  <w:noProof/>
                </w:rPr>
              </w:pPr>
              <w:r w:rsidRPr="003512C5">
                <w:rPr>
                  <w:rStyle w:val="PlaceholderText"/>
                  <w:noProof/>
                  <w:lang w:val="fi-FI" w:eastAsia="en-US"/>
                </w:rPr>
                <w:t xml:space="preserve"> </w:t>
              </w:r>
            </w:p>
          </w:tc>
        </w:sdtContent>
      </w:sdt>
      <w:sdt>
        <w:sdtPr>
          <w:rPr>
            <w:noProof/>
          </w:rPr>
          <w:tag w:val="dnumber"/>
          <w:id w:val="1951281073"/>
          <w:placeholder>
            <w:docPart w:val="009CAFF2EAF645DE9BD762887F9A9A6F"/>
          </w:placeholder>
          <w:showingPlcHdr/>
          <w:text/>
        </w:sdtPr>
        <w:sdtEndPr/>
        <w:sdtContent>
          <w:tc>
            <w:tcPr>
              <w:tcW w:w="1457" w:type="dxa"/>
            </w:tcPr>
            <w:p w14:paraId="467150EE" w14:textId="77777777" w:rsidR="000551CE" w:rsidRPr="00816453" w:rsidRDefault="000551CE">
              <w:pPr>
                <w:pStyle w:val="Header"/>
                <w:spacing w:line="238" w:lineRule="exact"/>
                <w:rPr>
                  <w:noProof/>
                </w:rPr>
              </w:pPr>
              <w:r w:rsidRPr="003512C5">
                <w:rPr>
                  <w:rStyle w:val="PlaceholderText"/>
                  <w:noProof/>
                  <w:lang w:val="fi-FI" w:eastAsia="en-US"/>
                </w:rPr>
                <w:t xml:space="preserve"> </w:t>
              </w:r>
            </w:p>
          </w:tc>
        </w:sdtContent>
      </w:sdt>
      <w:tc>
        <w:tcPr>
          <w:tcW w:w="1078" w:type="dxa"/>
        </w:tcPr>
        <w:p w14:paraId="043A94D4" w14:textId="77777777" w:rsidR="000551CE" w:rsidRPr="00816453" w:rsidRDefault="000551CE"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3</w:t>
          </w:r>
          <w:r>
            <w:rPr>
              <w:noProof/>
            </w:rPr>
            <w:fldChar w:fldCharType="end"/>
          </w:r>
          <w:r>
            <w:rPr>
              <w:noProof/>
            </w:rPr>
            <w:t>)</w:t>
          </w:r>
        </w:p>
      </w:tc>
    </w:tr>
    <w:tr w:rsidR="000551CE" w:rsidRPr="00816453" w14:paraId="4F6FD52F" w14:textId="77777777" w:rsidTr="00272D34">
      <w:tc>
        <w:tcPr>
          <w:tcW w:w="4820" w:type="dxa"/>
        </w:tcPr>
        <w:p w14:paraId="11AFBB92" w14:textId="77777777" w:rsidR="000551CE" w:rsidRPr="00816453" w:rsidRDefault="000551CE">
          <w:pPr>
            <w:pStyle w:val="Header"/>
            <w:spacing w:line="238" w:lineRule="exact"/>
            <w:rPr>
              <w:noProof/>
            </w:rPr>
          </w:pPr>
        </w:p>
      </w:tc>
      <w:tc>
        <w:tcPr>
          <w:tcW w:w="142" w:type="dxa"/>
        </w:tcPr>
        <w:p w14:paraId="1DBB7A87" w14:textId="77777777" w:rsidR="000551CE" w:rsidRPr="00816453" w:rsidRDefault="000551CE">
          <w:pPr>
            <w:pStyle w:val="Header"/>
            <w:spacing w:line="238" w:lineRule="exact"/>
            <w:rPr>
              <w:noProof/>
            </w:rPr>
          </w:pPr>
        </w:p>
      </w:tc>
      <w:sdt>
        <w:sdtPr>
          <w:rPr>
            <w:noProof/>
          </w:rPr>
          <w:tag w:val="dclass"/>
          <w:id w:val="-254823326"/>
          <w:placeholder>
            <w:docPart w:val="7873020432984EE7846CB7E1DDC3754D"/>
          </w:placeholder>
          <w:showingPlcHdr/>
          <w:comboBox>
            <w:listItem w:displayText="Utkast" w:value="eb8c226b-c5bb-4ca1-823d-868db9a2d96d"/>
            <w:listItem w:displayText=" " w:value="7bd06bfd-9be2-4619-a001-663c5987b03d"/>
          </w:comboBox>
        </w:sdtPr>
        <w:sdtEndPr/>
        <w:sdtContent>
          <w:tc>
            <w:tcPr>
              <w:tcW w:w="2710" w:type="dxa"/>
            </w:tcPr>
            <w:p w14:paraId="3C584025" w14:textId="77777777" w:rsidR="000551CE" w:rsidRPr="00816453" w:rsidRDefault="000551CE">
              <w:pPr>
                <w:pStyle w:val="Header"/>
                <w:spacing w:line="238" w:lineRule="exact"/>
                <w:rPr>
                  <w:noProof/>
                </w:rPr>
              </w:pPr>
              <w:r w:rsidRPr="003512C5">
                <w:rPr>
                  <w:rStyle w:val="PlaceholderText"/>
                  <w:noProof/>
                  <w:lang w:val="fi-FI" w:eastAsia="en-US"/>
                </w:rPr>
                <w:t xml:space="preserve"> </w:t>
              </w:r>
            </w:p>
          </w:tc>
        </w:sdtContent>
      </w:sdt>
      <w:sdt>
        <w:sdtPr>
          <w:rPr>
            <w:noProof/>
          </w:rPr>
          <w:tag w:val="dencl"/>
          <w:id w:val="-2108728511"/>
          <w:placeholder>
            <w:docPart w:val="46A1EB7548834B6481AFFBA36C146932"/>
          </w:placeholder>
          <w:showingPlcHdr/>
          <w:text/>
        </w:sdtPr>
        <w:sdtEndPr/>
        <w:sdtContent>
          <w:tc>
            <w:tcPr>
              <w:tcW w:w="1457" w:type="dxa"/>
            </w:tcPr>
            <w:p w14:paraId="20A1A0A3" w14:textId="77777777" w:rsidR="000551CE" w:rsidRPr="00816453" w:rsidRDefault="000551CE">
              <w:pPr>
                <w:pStyle w:val="Header"/>
                <w:spacing w:line="238" w:lineRule="exact"/>
                <w:rPr>
                  <w:noProof/>
                </w:rPr>
              </w:pPr>
              <w:r w:rsidRPr="003512C5">
                <w:rPr>
                  <w:rStyle w:val="PlaceholderText"/>
                  <w:noProof/>
                  <w:lang w:val="fi-FI" w:eastAsia="en-US"/>
                </w:rPr>
                <w:t xml:space="preserve"> </w:t>
              </w:r>
            </w:p>
          </w:tc>
        </w:sdtContent>
      </w:sdt>
      <w:tc>
        <w:tcPr>
          <w:tcW w:w="1078" w:type="dxa"/>
        </w:tcPr>
        <w:p w14:paraId="739C54D8" w14:textId="77777777" w:rsidR="000551CE" w:rsidRPr="00816453" w:rsidRDefault="000551CE">
          <w:pPr>
            <w:pStyle w:val="Header"/>
            <w:spacing w:line="238" w:lineRule="exact"/>
            <w:rPr>
              <w:noProof/>
            </w:rPr>
          </w:pPr>
        </w:p>
      </w:tc>
    </w:tr>
    <w:tr w:rsidR="000551CE" w:rsidRPr="00816453" w14:paraId="6E08EA72" w14:textId="77777777" w:rsidTr="00272D34">
      <w:tc>
        <w:tcPr>
          <w:tcW w:w="4820" w:type="dxa"/>
        </w:tcPr>
        <w:p w14:paraId="10524983" w14:textId="77777777" w:rsidR="000551CE" w:rsidRPr="00816453" w:rsidRDefault="000551CE">
          <w:pPr>
            <w:pStyle w:val="Header"/>
            <w:spacing w:line="238" w:lineRule="exact"/>
            <w:rPr>
              <w:noProof/>
            </w:rPr>
          </w:pPr>
        </w:p>
      </w:tc>
      <w:tc>
        <w:tcPr>
          <w:tcW w:w="142" w:type="dxa"/>
        </w:tcPr>
        <w:p w14:paraId="3FDAED79" w14:textId="77777777" w:rsidR="000551CE" w:rsidRPr="00816453" w:rsidRDefault="000551CE">
          <w:pPr>
            <w:pStyle w:val="Header"/>
            <w:spacing w:line="238" w:lineRule="exact"/>
            <w:rPr>
              <w:noProof/>
            </w:rPr>
          </w:pPr>
        </w:p>
      </w:tc>
      <w:tc>
        <w:tcPr>
          <w:tcW w:w="2710" w:type="dxa"/>
        </w:tcPr>
        <w:p w14:paraId="4CD50E5A" w14:textId="77777777" w:rsidR="000551CE" w:rsidRPr="00816453" w:rsidRDefault="000551CE">
          <w:pPr>
            <w:pStyle w:val="Header"/>
            <w:spacing w:line="238" w:lineRule="exact"/>
            <w:rPr>
              <w:noProof/>
            </w:rPr>
          </w:pPr>
        </w:p>
      </w:tc>
      <w:sdt>
        <w:sdtPr>
          <w:rPr>
            <w:noProof/>
          </w:rPr>
          <w:tag w:val="djournal"/>
          <w:id w:val="307752595"/>
          <w:placeholder>
            <w:docPart w:val="2BC309C4F663455DA8B5B5E13AFE14B8"/>
          </w:placeholder>
          <w:showingPlcHdr/>
          <w:text/>
        </w:sdtPr>
        <w:sdtEndPr/>
        <w:sdtContent>
          <w:tc>
            <w:tcPr>
              <w:tcW w:w="2535" w:type="dxa"/>
              <w:gridSpan w:val="2"/>
            </w:tcPr>
            <w:p w14:paraId="249472E8" w14:textId="77777777" w:rsidR="000551CE" w:rsidRPr="00816453" w:rsidRDefault="000551CE">
              <w:pPr>
                <w:pStyle w:val="Header"/>
                <w:spacing w:line="238" w:lineRule="exact"/>
                <w:rPr>
                  <w:noProof/>
                </w:rPr>
              </w:pPr>
              <w:r w:rsidRPr="003512C5">
                <w:rPr>
                  <w:rStyle w:val="PlaceholderText"/>
                  <w:noProof/>
                  <w:lang w:val="fi-FI" w:eastAsia="en-US"/>
                </w:rPr>
                <w:t xml:space="preserve"> </w:t>
              </w:r>
            </w:p>
          </w:tc>
        </w:sdtContent>
      </w:sdt>
    </w:tr>
    <w:tr w:rsidR="000551CE" w:rsidRPr="00816453" w14:paraId="2F1816D1" w14:textId="77777777" w:rsidTr="002E4A2C">
      <w:tc>
        <w:tcPr>
          <w:tcW w:w="4820" w:type="dxa"/>
        </w:tcPr>
        <w:p w14:paraId="67171225" w14:textId="77777777" w:rsidR="000551CE" w:rsidRPr="00816453" w:rsidRDefault="000551CE">
          <w:pPr>
            <w:pStyle w:val="Header"/>
            <w:spacing w:line="238" w:lineRule="exact"/>
            <w:rPr>
              <w:noProof/>
            </w:rPr>
          </w:pPr>
        </w:p>
      </w:tc>
      <w:tc>
        <w:tcPr>
          <w:tcW w:w="142" w:type="dxa"/>
        </w:tcPr>
        <w:p w14:paraId="7B2003A8" w14:textId="77777777" w:rsidR="000551CE" w:rsidRPr="00816453" w:rsidRDefault="000551CE">
          <w:pPr>
            <w:pStyle w:val="Header"/>
            <w:spacing w:line="238" w:lineRule="exact"/>
            <w:rPr>
              <w:noProof/>
            </w:rPr>
          </w:pPr>
        </w:p>
      </w:tc>
      <w:tc>
        <w:tcPr>
          <w:tcW w:w="5245" w:type="dxa"/>
          <w:gridSpan w:val="3"/>
        </w:tcPr>
        <w:p w14:paraId="16394BA8" w14:textId="77777777" w:rsidR="000551CE" w:rsidRPr="00816453" w:rsidRDefault="000551CE" w:rsidP="00857ADE">
          <w:pPr>
            <w:pStyle w:val="Header"/>
            <w:spacing w:line="238" w:lineRule="exact"/>
            <w:rPr>
              <w:noProof/>
            </w:rPr>
          </w:pPr>
        </w:p>
      </w:tc>
    </w:tr>
    <w:tr w:rsidR="000551CE" w:rsidRPr="00816453" w14:paraId="4BDA4735" w14:textId="77777777" w:rsidTr="00272D34">
      <w:tc>
        <w:tcPr>
          <w:tcW w:w="4820" w:type="dxa"/>
          <w:vMerge w:val="restart"/>
        </w:tcPr>
        <w:p w14:paraId="4A301EE6" w14:textId="77777777" w:rsidR="000551CE" w:rsidRPr="00816453" w:rsidRDefault="000551CE">
          <w:pPr>
            <w:pStyle w:val="Header"/>
            <w:spacing w:line="238" w:lineRule="exact"/>
            <w:rPr>
              <w:noProof/>
            </w:rPr>
          </w:pPr>
        </w:p>
      </w:tc>
      <w:tc>
        <w:tcPr>
          <w:tcW w:w="142" w:type="dxa"/>
        </w:tcPr>
        <w:p w14:paraId="331E48A1" w14:textId="77777777" w:rsidR="000551CE" w:rsidRPr="00816453" w:rsidRDefault="000551CE">
          <w:pPr>
            <w:pStyle w:val="Header"/>
            <w:spacing w:line="238" w:lineRule="exact"/>
            <w:rPr>
              <w:noProof/>
            </w:rPr>
          </w:pPr>
        </w:p>
      </w:tc>
      <w:tc>
        <w:tcPr>
          <w:tcW w:w="2710" w:type="dxa"/>
          <w:vMerge w:val="restart"/>
        </w:tcPr>
        <w:p w14:paraId="2BD5119F" w14:textId="77777777" w:rsidR="000551CE" w:rsidRPr="00816453" w:rsidRDefault="000551CE">
          <w:pPr>
            <w:pStyle w:val="Header"/>
            <w:spacing w:line="238" w:lineRule="exact"/>
            <w:rPr>
              <w:noProof/>
            </w:rPr>
          </w:pPr>
        </w:p>
      </w:tc>
      <w:tc>
        <w:tcPr>
          <w:tcW w:w="2535" w:type="dxa"/>
          <w:gridSpan w:val="2"/>
        </w:tcPr>
        <w:p w14:paraId="2811BF07" w14:textId="77777777" w:rsidR="000551CE" w:rsidRPr="00816453" w:rsidRDefault="000551CE">
          <w:pPr>
            <w:pStyle w:val="Header"/>
            <w:spacing w:line="238" w:lineRule="exact"/>
            <w:rPr>
              <w:noProof/>
            </w:rPr>
          </w:pPr>
        </w:p>
      </w:tc>
    </w:tr>
    <w:tr w:rsidR="000551CE" w:rsidRPr="00816453" w14:paraId="735C4871" w14:textId="77777777" w:rsidTr="00272D34">
      <w:tc>
        <w:tcPr>
          <w:tcW w:w="4820" w:type="dxa"/>
          <w:vMerge/>
        </w:tcPr>
        <w:p w14:paraId="0FEAAA07" w14:textId="77777777" w:rsidR="000551CE" w:rsidRPr="00816453" w:rsidRDefault="000551CE">
          <w:pPr>
            <w:pStyle w:val="Header"/>
            <w:spacing w:line="238" w:lineRule="exact"/>
            <w:rPr>
              <w:noProof/>
            </w:rPr>
          </w:pPr>
        </w:p>
      </w:tc>
      <w:tc>
        <w:tcPr>
          <w:tcW w:w="142" w:type="dxa"/>
        </w:tcPr>
        <w:p w14:paraId="388985FE" w14:textId="77777777" w:rsidR="000551CE" w:rsidRPr="00816453" w:rsidRDefault="000551CE" w:rsidP="00857ADE">
          <w:pPr>
            <w:pStyle w:val="Header"/>
            <w:spacing w:line="238" w:lineRule="exact"/>
            <w:rPr>
              <w:noProof/>
            </w:rPr>
          </w:pPr>
        </w:p>
      </w:tc>
      <w:tc>
        <w:tcPr>
          <w:tcW w:w="2710" w:type="dxa"/>
          <w:vMerge/>
        </w:tcPr>
        <w:p w14:paraId="0EE624A3" w14:textId="77777777" w:rsidR="000551CE" w:rsidRPr="00816453" w:rsidRDefault="000551CE">
          <w:pPr>
            <w:pStyle w:val="Header"/>
            <w:spacing w:line="238" w:lineRule="exact"/>
            <w:rPr>
              <w:noProof/>
            </w:rPr>
          </w:pPr>
        </w:p>
      </w:tc>
      <w:tc>
        <w:tcPr>
          <w:tcW w:w="2535" w:type="dxa"/>
          <w:gridSpan w:val="2"/>
        </w:tcPr>
        <w:p w14:paraId="2E184002" w14:textId="77777777" w:rsidR="000551CE" w:rsidRPr="00816453" w:rsidRDefault="000551CE">
          <w:pPr>
            <w:pStyle w:val="Header"/>
            <w:spacing w:line="238" w:lineRule="exact"/>
            <w:rPr>
              <w:noProof/>
            </w:rPr>
          </w:pPr>
        </w:p>
      </w:tc>
    </w:tr>
    <w:tr w:rsidR="000551CE" w:rsidRPr="00816453" w14:paraId="5C3254ED" w14:textId="77777777" w:rsidTr="00272D34">
      <w:tc>
        <w:tcPr>
          <w:tcW w:w="4820" w:type="dxa"/>
        </w:tcPr>
        <w:p w14:paraId="36540E56" w14:textId="77777777" w:rsidR="000551CE" w:rsidRPr="00816453" w:rsidRDefault="000551CE">
          <w:pPr>
            <w:pStyle w:val="Header"/>
            <w:spacing w:line="238" w:lineRule="exact"/>
            <w:rPr>
              <w:noProof/>
            </w:rPr>
          </w:pPr>
        </w:p>
      </w:tc>
      <w:tc>
        <w:tcPr>
          <w:tcW w:w="142" w:type="dxa"/>
        </w:tcPr>
        <w:p w14:paraId="51B6D9AD" w14:textId="77777777" w:rsidR="000551CE" w:rsidRPr="00816453" w:rsidRDefault="000551CE">
          <w:pPr>
            <w:pStyle w:val="Header"/>
            <w:spacing w:line="238" w:lineRule="exact"/>
            <w:rPr>
              <w:noProof/>
            </w:rPr>
          </w:pPr>
        </w:p>
      </w:tc>
      <w:tc>
        <w:tcPr>
          <w:tcW w:w="2710" w:type="dxa"/>
          <w:vMerge/>
        </w:tcPr>
        <w:p w14:paraId="6EC992EB" w14:textId="77777777" w:rsidR="000551CE" w:rsidRPr="00816453" w:rsidRDefault="000551CE">
          <w:pPr>
            <w:pStyle w:val="Header"/>
            <w:spacing w:line="238" w:lineRule="exact"/>
            <w:rPr>
              <w:noProof/>
            </w:rPr>
          </w:pPr>
        </w:p>
      </w:tc>
      <w:tc>
        <w:tcPr>
          <w:tcW w:w="2535" w:type="dxa"/>
          <w:gridSpan w:val="2"/>
        </w:tcPr>
        <w:p w14:paraId="46162FBE" w14:textId="77777777" w:rsidR="000551CE" w:rsidRPr="00816453" w:rsidRDefault="000551CE">
          <w:pPr>
            <w:pStyle w:val="Header"/>
            <w:spacing w:line="238" w:lineRule="exact"/>
            <w:rPr>
              <w:noProof/>
            </w:rPr>
          </w:pPr>
        </w:p>
      </w:tc>
    </w:tr>
  </w:tbl>
  <w:p w14:paraId="11F0FE30" w14:textId="77777777" w:rsidR="000551CE" w:rsidRDefault="000551CE" w:rsidP="00857ADE">
    <w:pPr>
      <w:rPr>
        <w:noProof/>
        <w:sz w:val="2"/>
        <w:szCs w:val="2"/>
      </w:rPr>
    </w:pPr>
  </w:p>
  <w:p w14:paraId="6554351A" w14:textId="77777777" w:rsidR="000551CE" w:rsidRPr="00052486" w:rsidRDefault="000551CE" w:rsidP="00052486">
    <w:pPr>
      <w:pStyle w:val="Header"/>
      <w:rPr>
        <w:noProof/>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BC576" w14:textId="77777777" w:rsidR="000551CE" w:rsidRDefault="000551CE" w:rsidP="004D7F1F">
    <w:pPr>
      <w:pStyle w:val="logo1pt"/>
      <w:rPr>
        <w:noProof/>
      </w:rPr>
    </w:pPr>
    <w:r>
      <w:rPr>
        <w:noProof/>
        <w:lang w:val="en-GB" w:eastAsia="en-GB"/>
      </w:rPr>
      <w:drawing>
        <wp:anchor distT="0" distB="0" distL="114300" distR="114300" simplePos="0" relativeHeight="251667456" behindDoc="1" locked="0" layoutInCell="1" allowOverlap="1" wp14:anchorId="217DE42F" wp14:editId="75A79ED6">
          <wp:simplePos x="0" y="0"/>
          <wp:positionH relativeFrom="page">
            <wp:posOffset>287655</wp:posOffset>
          </wp:positionH>
          <wp:positionV relativeFrom="page">
            <wp:posOffset>431800</wp:posOffset>
          </wp:positionV>
          <wp:extent cx="2228850" cy="431800"/>
          <wp:effectExtent l="0" t="0" r="0" b="6350"/>
          <wp:wrapNone/>
          <wp:docPr id="287178193"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78193"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28850" cy="431800"/>
                  </a:xfrm>
                  <a:prstGeom prst="rect">
                    <a:avLst/>
                  </a:prstGeom>
                </pic:spPr>
              </pic:pic>
            </a:graphicData>
          </a:graphic>
        </wp:anchor>
      </w:drawing>
    </w:r>
  </w:p>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0551CE" w:rsidRPr="00816453" w14:paraId="2D80FDFF" w14:textId="77777777" w:rsidTr="00272D34">
      <w:tc>
        <w:tcPr>
          <w:tcW w:w="4820" w:type="dxa"/>
        </w:tcPr>
        <w:p w14:paraId="7362F00B" w14:textId="77777777" w:rsidR="000551CE" w:rsidRPr="00816453" w:rsidRDefault="000551CE">
          <w:pPr>
            <w:pStyle w:val="Header"/>
            <w:spacing w:line="238" w:lineRule="exact"/>
            <w:rPr>
              <w:noProof/>
            </w:rPr>
          </w:pPr>
        </w:p>
      </w:tc>
      <w:tc>
        <w:tcPr>
          <w:tcW w:w="142" w:type="dxa"/>
        </w:tcPr>
        <w:p w14:paraId="359FCE55" w14:textId="77777777" w:rsidR="000551CE" w:rsidRPr="00816453" w:rsidRDefault="000551CE">
          <w:pPr>
            <w:pStyle w:val="Header"/>
            <w:spacing w:line="238" w:lineRule="exact"/>
            <w:rPr>
              <w:b/>
              <w:noProof/>
            </w:rPr>
          </w:pPr>
        </w:p>
      </w:tc>
      <w:bookmarkStart w:id="0" w:name="dname" w:displacedByCustomXml="next"/>
      <w:bookmarkEnd w:id="0" w:displacedByCustomXml="next"/>
      <w:sdt>
        <w:sdtPr>
          <w:rPr>
            <w:b/>
            <w:noProof/>
          </w:rPr>
          <w:tag w:val="dname"/>
          <w:id w:val="1757244531"/>
          <w:placeholder>
            <w:docPart w:val="2CD1335A4592486E8E8568808D6388A0"/>
          </w:placeholder>
          <w:showingPlcHdr/>
          <w:text/>
        </w:sdtPr>
        <w:sdtEndPr/>
        <w:sdtContent>
          <w:tc>
            <w:tcPr>
              <w:tcW w:w="2710" w:type="dxa"/>
            </w:tcPr>
            <w:p w14:paraId="4EBB61ED" w14:textId="77777777" w:rsidR="000551CE" w:rsidRPr="00816453" w:rsidRDefault="000551CE">
              <w:pPr>
                <w:pStyle w:val="Header"/>
                <w:spacing w:line="238" w:lineRule="exact"/>
                <w:rPr>
                  <w:b/>
                  <w:noProof/>
                </w:rPr>
              </w:pPr>
              <w:r w:rsidRPr="003512C5">
                <w:rPr>
                  <w:rStyle w:val="PlaceholderText"/>
                  <w:noProof/>
                  <w:lang w:val="fi-FI" w:eastAsia="en-US"/>
                </w:rPr>
                <w:t xml:space="preserve"> </w:t>
              </w:r>
            </w:p>
          </w:tc>
        </w:sdtContent>
      </w:sdt>
      <w:bookmarkStart w:id="1" w:name="dnumber" w:displacedByCustomXml="next"/>
      <w:bookmarkEnd w:id="1" w:displacedByCustomXml="next"/>
      <w:sdt>
        <w:sdtPr>
          <w:rPr>
            <w:noProof/>
          </w:rPr>
          <w:tag w:val="dnumber"/>
          <w:id w:val="-1084682378"/>
          <w:placeholder>
            <w:docPart w:val="A409999ADF4F4E048C68C24FA5289C4E"/>
          </w:placeholder>
          <w:showingPlcHdr/>
          <w:text/>
        </w:sdtPr>
        <w:sdtEndPr/>
        <w:sdtContent>
          <w:tc>
            <w:tcPr>
              <w:tcW w:w="1457" w:type="dxa"/>
            </w:tcPr>
            <w:p w14:paraId="05A8B324" w14:textId="77777777" w:rsidR="000551CE" w:rsidRPr="00816453" w:rsidRDefault="000551CE">
              <w:pPr>
                <w:pStyle w:val="Header"/>
                <w:spacing w:line="238" w:lineRule="exact"/>
                <w:rPr>
                  <w:noProof/>
                </w:rPr>
              </w:pPr>
              <w:r w:rsidRPr="003512C5">
                <w:rPr>
                  <w:rStyle w:val="PlaceholderText"/>
                  <w:noProof/>
                  <w:lang w:val="fi-FI" w:eastAsia="en-US"/>
                </w:rPr>
                <w:t xml:space="preserve"> </w:t>
              </w:r>
            </w:p>
          </w:tc>
        </w:sdtContent>
      </w:sdt>
      <w:bookmarkStart w:id="2" w:name="dfieldpages"/>
      <w:bookmarkEnd w:id="2"/>
      <w:tc>
        <w:tcPr>
          <w:tcW w:w="1078" w:type="dxa"/>
        </w:tcPr>
        <w:p w14:paraId="33ED3117" w14:textId="77777777" w:rsidR="000551CE" w:rsidRPr="00816453" w:rsidRDefault="000551CE"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3</w:t>
          </w:r>
          <w:r>
            <w:rPr>
              <w:noProof/>
            </w:rPr>
            <w:fldChar w:fldCharType="end"/>
          </w:r>
          <w:r>
            <w:rPr>
              <w:noProof/>
            </w:rPr>
            <w:t>)</w:t>
          </w:r>
        </w:p>
      </w:tc>
    </w:tr>
    <w:tr w:rsidR="000551CE" w:rsidRPr="00816453" w14:paraId="6A74A60F" w14:textId="77777777" w:rsidTr="00272D34">
      <w:tc>
        <w:tcPr>
          <w:tcW w:w="4820" w:type="dxa"/>
        </w:tcPr>
        <w:p w14:paraId="489CF3C8" w14:textId="77777777" w:rsidR="000551CE" w:rsidRPr="00816453" w:rsidRDefault="000551CE">
          <w:pPr>
            <w:pStyle w:val="Header"/>
            <w:spacing w:line="238" w:lineRule="exact"/>
            <w:rPr>
              <w:noProof/>
            </w:rPr>
          </w:pPr>
        </w:p>
      </w:tc>
      <w:tc>
        <w:tcPr>
          <w:tcW w:w="142" w:type="dxa"/>
        </w:tcPr>
        <w:p w14:paraId="484118D2" w14:textId="77777777" w:rsidR="000551CE" w:rsidRPr="00816453" w:rsidRDefault="000551CE">
          <w:pPr>
            <w:pStyle w:val="Header"/>
            <w:spacing w:line="238" w:lineRule="exact"/>
            <w:rPr>
              <w:noProof/>
            </w:rPr>
          </w:pPr>
        </w:p>
      </w:tc>
      <w:bookmarkStart w:id="3" w:name="dclass" w:displacedByCustomXml="next"/>
      <w:bookmarkEnd w:id="3" w:displacedByCustomXml="next"/>
      <w:sdt>
        <w:sdtPr>
          <w:rPr>
            <w:noProof/>
          </w:rPr>
          <w:tag w:val="dclass"/>
          <w:id w:val="-467206959"/>
          <w:placeholder>
            <w:docPart w:val="55347DA560A84659A2E18D7B6C56A29F"/>
          </w:placeholder>
          <w:showingPlcHdr/>
          <w:comboBox>
            <w:listItem w:displayText="Utkast" w:value="eb8c226b-c5bb-4ca1-823d-868db9a2d96d"/>
            <w:listItem w:displayText=" " w:value="7bd06bfd-9be2-4619-a001-663c5987b03d"/>
          </w:comboBox>
        </w:sdtPr>
        <w:sdtEndPr/>
        <w:sdtContent>
          <w:tc>
            <w:tcPr>
              <w:tcW w:w="2710" w:type="dxa"/>
            </w:tcPr>
            <w:p w14:paraId="04620FFA" w14:textId="77777777" w:rsidR="000551CE" w:rsidRPr="00816453" w:rsidRDefault="000551CE">
              <w:pPr>
                <w:pStyle w:val="Header"/>
                <w:spacing w:line="238" w:lineRule="exact"/>
                <w:rPr>
                  <w:noProof/>
                </w:rPr>
              </w:pPr>
              <w:r w:rsidRPr="003512C5">
                <w:rPr>
                  <w:rStyle w:val="PlaceholderText"/>
                  <w:noProof/>
                  <w:lang w:val="fi-FI" w:eastAsia="en-US"/>
                </w:rPr>
                <w:t xml:space="preserve"> </w:t>
              </w:r>
            </w:p>
          </w:tc>
        </w:sdtContent>
      </w:sdt>
      <w:bookmarkStart w:id="4" w:name="dencl" w:displacedByCustomXml="next"/>
      <w:bookmarkEnd w:id="4" w:displacedByCustomXml="next"/>
      <w:sdt>
        <w:sdtPr>
          <w:rPr>
            <w:noProof/>
          </w:rPr>
          <w:tag w:val="dencl"/>
          <w:id w:val="-53856304"/>
          <w:placeholder>
            <w:docPart w:val="A3A22A19F1CF40859D16273C9190173A"/>
          </w:placeholder>
          <w:showingPlcHdr/>
          <w:text/>
        </w:sdtPr>
        <w:sdtEndPr/>
        <w:sdtContent>
          <w:tc>
            <w:tcPr>
              <w:tcW w:w="1457" w:type="dxa"/>
            </w:tcPr>
            <w:p w14:paraId="410B9B93" w14:textId="77777777" w:rsidR="000551CE" w:rsidRPr="00816453" w:rsidRDefault="000551CE">
              <w:pPr>
                <w:pStyle w:val="Header"/>
                <w:spacing w:line="238" w:lineRule="exact"/>
                <w:rPr>
                  <w:noProof/>
                </w:rPr>
              </w:pPr>
              <w:r w:rsidRPr="003512C5">
                <w:rPr>
                  <w:rStyle w:val="PlaceholderText"/>
                  <w:noProof/>
                  <w:lang w:val="fi-FI" w:eastAsia="en-US"/>
                </w:rPr>
                <w:t xml:space="preserve"> </w:t>
              </w:r>
            </w:p>
          </w:tc>
        </w:sdtContent>
      </w:sdt>
      <w:tc>
        <w:tcPr>
          <w:tcW w:w="1078" w:type="dxa"/>
        </w:tcPr>
        <w:p w14:paraId="755C2141" w14:textId="77777777" w:rsidR="000551CE" w:rsidRPr="00816453" w:rsidRDefault="000551CE">
          <w:pPr>
            <w:pStyle w:val="Header"/>
            <w:spacing w:line="238" w:lineRule="exact"/>
            <w:rPr>
              <w:noProof/>
            </w:rPr>
          </w:pPr>
        </w:p>
      </w:tc>
    </w:tr>
    <w:tr w:rsidR="000551CE" w:rsidRPr="00816453" w14:paraId="6647AE25" w14:textId="77777777" w:rsidTr="00272D34">
      <w:tc>
        <w:tcPr>
          <w:tcW w:w="4820" w:type="dxa"/>
        </w:tcPr>
        <w:p w14:paraId="18137993" w14:textId="77777777" w:rsidR="000551CE" w:rsidRPr="00816453" w:rsidRDefault="000551CE">
          <w:pPr>
            <w:pStyle w:val="Header"/>
            <w:spacing w:line="238" w:lineRule="exact"/>
            <w:rPr>
              <w:noProof/>
            </w:rPr>
          </w:pPr>
        </w:p>
      </w:tc>
      <w:tc>
        <w:tcPr>
          <w:tcW w:w="142" w:type="dxa"/>
        </w:tcPr>
        <w:p w14:paraId="3E2BB400" w14:textId="77777777" w:rsidR="000551CE" w:rsidRPr="00816453" w:rsidRDefault="000551CE">
          <w:pPr>
            <w:pStyle w:val="Header"/>
            <w:spacing w:line="238" w:lineRule="exact"/>
            <w:rPr>
              <w:noProof/>
            </w:rPr>
          </w:pPr>
        </w:p>
      </w:tc>
      <w:tc>
        <w:tcPr>
          <w:tcW w:w="2710" w:type="dxa"/>
        </w:tcPr>
        <w:p w14:paraId="2DA5354C" w14:textId="77777777" w:rsidR="000551CE" w:rsidRPr="00816453" w:rsidRDefault="000551CE">
          <w:pPr>
            <w:pStyle w:val="Header"/>
            <w:spacing w:line="238" w:lineRule="exact"/>
            <w:rPr>
              <w:noProof/>
            </w:rPr>
          </w:pPr>
          <w:bookmarkStart w:id="5" w:name="ddate"/>
          <w:bookmarkEnd w:id="5"/>
        </w:p>
      </w:tc>
      <w:bookmarkStart w:id="6" w:name="djournal" w:displacedByCustomXml="next"/>
      <w:bookmarkEnd w:id="6" w:displacedByCustomXml="next"/>
      <w:sdt>
        <w:sdtPr>
          <w:rPr>
            <w:noProof/>
          </w:rPr>
          <w:tag w:val="djournal"/>
          <w:id w:val="1883740932"/>
          <w:placeholder>
            <w:docPart w:val="26092CE163444F40B37679798C7DFB7E"/>
          </w:placeholder>
          <w:showingPlcHdr/>
          <w:text/>
        </w:sdtPr>
        <w:sdtEndPr/>
        <w:sdtContent>
          <w:tc>
            <w:tcPr>
              <w:tcW w:w="2535" w:type="dxa"/>
              <w:gridSpan w:val="2"/>
            </w:tcPr>
            <w:p w14:paraId="35FA8185" w14:textId="77777777" w:rsidR="000551CE" w:rsidRPr="00816453" w:rsidRDefault="000551CE">
              <w:pPr>
                <w:pStyle w:val="Header"/>
                <w:spacing w:line="238" w:lineRule="exact"/>
                <w:rPr>
                  <w:noProof/>
                </w:rPr>
              </w:pPr>
              <w:r w:rsidRPr="003512C5">
                <w:rPr>
                  <w:rStyle w:val="PlaceholderText"/>
                  <w:noProof/>
                  <w:lang w:val="fi-FI" w:eastAsia="en-US"/>
                </w:rPr>
                <w:t xml:space="preserve"> </w:t>
              </w:r>
            </w:p>
          </w:tc>
        </w:sdtContent>
      </w:sdt>
    </w:tr>
    <w:tr w:rsidR="000551CE" w:rsidRPr="00816453" w14:paraId="08AA30A3" w14:textId="77777777" w:rsidTr="002E4A2C">
      <w:tc>
        <w:tcPr>
          <w:tcW w:w="4820" w:type="dxa"/>
        </w:tcPr>
        <w:p w14:paraId="66F0B1AF" w14:textId="77777777" w:rsidR="000551CE" w:rsidRPr="00816453" w:rsidRDefault="000551CE">
          <w:pPr>
            <w:pStyle w:val="Header"/>
            <w:spacing w:line="238" w:lineRule="exact"/>
            <w:rPr>
              <w:noProof/>
            </w:rPr>
          </w:pPr>
        </w:p>
      </w:tc>
      <w:tc>
        <w:tcPr>
          <w:tcW w:w="142" w:type="dxa"/>
        </w:tcPr>
        <w:p w14:paraId="3ADD6429" w14:textId="77777777" w:rsidR="000551CE" w:rsidRPr="00816453" w:rsidRDefault="000551CE">
          <w:pPr>
            <w:pStyle w:val="Header"/>
            <w:spacing w:line="238" w:lineRule="exact"/>
            <w:rPr>
              <w:noProof/>
            </w:rPr>
          </w:pPr>
        </w:p>
      </w:tc>
      <w:tc>
        <w:tcPr>
          <w:tcW w:w="5245" w:type="dxa"/>
          <w:gridSpan w:val="3"/>
        </w:tcPr>
        <w:p w14:paraId="5A584DB6" w14:textId="77777777" w:rsidR="000551CE" w:rsidRPr="00816453" w:rsidRDefault="000551CE" w:rsidP="00857ADE">
          <w:pPr>
            <w:pStyle w:val="Header"/>
            <w:spacing w:line="238" w:lineRule="exact"/>
            <w:rPr>
              <w:noProof/>
            </w:rPr>
          </w:pPr>
          <w:bookmarkStart w:id="7" w:name="dsecuritylevelplace"/>
          <w:bookmarkEnd w:id="7"/>
        </w:p>
      </w:tc>
    </w:tr>
    <w:tr w:rsidR="000551CE" w:rsidRPr="00816453" w14:paraId="56E99241" w14:textId="77777777" w:rsidTr="00272D34">
      <w:tc>
        <w:tcPr>
          <w:tcW w:w="4820" w:type="dxa"/>
          <w:vMerge w:val="restart"/>
        </w:tcPr>
        <w:p w14:paraId="041897D0" w14:textId="77777777" w:rsidR="000551CE" w:rsidRPr="00816453" w:rsidRDefault="000551CE">
          <w:pPr>
            <w:pStyle w:val="Header"/>
            <w:spacing w:line="238" w:lineRule="exact"/>
            <w:rPr>
              <w:noProof/>
            </w:rPr>
          </w:pPr>
          <w:bookmarkStart w:id="8" w:name="duser"/>
          <w:bookmarkEnd w:id="8"/>
        </w:p>
      </w:tc>
      <w:tc>
        <w:tcPr>
          <w:tcW w:w="142" w:type="dxa"/>
        </w:tcPr>
        <w:p w14:paraId="3E84BBB0" w14:textId="77777777" w:rsidR="000551CE" w:rsidRPr="00816453" w:rsidRDefault="000551CE">
          <w:pPr>
            <w:pStyle w:val="Header"/>
            <w:spacing w:line="238" w:lineRule="exact"/>
            <w:rPr>
              <w:noProof/>
            </w:rPr>
          </w:pPr>
        </w:p>
      </w:tc>
      <w:tc>
        <w:tcPr>
          <w:tcW w:w="2710" w:type="dxa"/>
          <w:vMerge w:val="restart"/>
        </w:tcPr>
        <w:p w14:paraId="05212077" w14:textId="77777777" w:rsidR="000551CE" w:rsidRPr="00816453" w:rsidRDefault="000551CE">
          <w:pPr>
            <w:pStyle w:val="Header"/>
            <w:spacing w:line="238" w:lineRule="exact"/>
            <w:rPr>
              <w:noProof/>
            </w:rPr>
          </w:pPr>
          <w:bookmarkStart w:id="9" w:name="dconfidentialityplace"/>
          <w:bookmarkEnd w:id="9"/>
        </w:p>
      </w:tc>
      <w:tc>
        <w:tcPr>
          <w:tcW w:w="2535" w:type="dxa"/>
          <w:gridSpan w:val="2"/>
        </w:tcPr>
        <w:p w14:paraId="62E71A51" w14:textId="77777777" w:rsidR="000551CE" w:rsidRPr="00816453" w:rsidRDefault="000551CE">
          <w:pPr>
            <w:pStyle w:val="Header"/>
            <w:spacing w:line="238" w:lineRule="exact"/>
            <w:rPr>
              <w:noProof/>
            </w:rPr>
          </w:pPr>
          <w:bookmarkStart w:id="10" w:name="dsecrecyplace"/>
          <w:bookmarkEnd w:id="10"/>
        </w:p>
      </w:tc>
    </w:tr>
    <w:tr w:rsidR="000551CE" w:rsidRPr="00816453" w14:paraId="37F4D423" w14:textId="77777777" w:rsidTr="00272D34">
      <w:tc>
        <w:tcPr>
          <w:tcW w:w="4820" w:type="dxa"/>
          <w:vMerge/>
        </w:tcPr>
        <w:p w14:paraId="599CB8FB" w14:textId="77777777" w:rsidR="000551CE" w:rsidRPr="00816453" w:rsidRDefault="000551CE">
          <w:pPr>
            <w:pStyle w:val="Header"/>
            <w:spacing w:line="238" w:lineRule="exact"/>
            <w:rPr>
              <w:noProof/>
            </w:rPr>
          </w:pPr>
        </w:p>
      </w:tc>
      <w:tc>
        <w:tcPr>
          <w:tcW w:w="142" w:type="dxa"/>
        </w:tcPr>
        <w:p w14:paraId="6C714834" w14:textId="77777777" w:rsidR="000551CE" w:rsidRPr="00816453" w:rsidRDefault="000551CE" w:rsidP="00857ADE">
          <w:pPr>
            <w:pStyle w:val="Header"/>
            <w:spacing w:line="238" w:lineRule="exact"/>
            <w:rPr>
              <w:noProof/>
            </w:rPr>
          </w:pPr>
        </w:p>
      </w:tc>
      <w:tc>
        <w:tcPr>
          <w:tcW w:w="2710" w:type="dxa"/>
          <w:vMerge/>
        </w:tcPr>
        <w:p w14:paraId="50EBD69F" w14:textId="77777777" w:rsidR="000551CE" w:rsidRPr="00816453" w:rsidRDefault="000551CE">
          <w:pPr>
            <w:pStyle w:val="Header"/>
            <w:spacing w:line="238" w:lineRule="exact"/>
            <w:rPr>
              <w:noProof/>
            </w:rPr>
          </w:pPr>
        </w:p>
      </w:tc>
      <w:tc>
        <w:tcPr>
          <w:tcW w:w="2535" w:type="dxa"/>
          <w:gridSpan w:val="2"/>
        </w:tcPr>
        <w:p w14:paraId="0295629D" w14:textId="77777777" w:rsidR="000551CE" w:rsidRPr="00816453" w:rsidRDefault="000551CE">
          <w:pPr>
            <w:pStyle w:val="Header"/>
            <w:spacing w:line="238" w:lineRule="exact"/>
            <w:rPr>
              <w:noProof/>
            </w:rPr>
          </w:pPr>
          <w:bookmarkStart w:id="11" w:name="dsecrecyplace2"/>
          <w:bookmarkEnd w:id="11"/>
        </w:p>
      </w:tc>
    </w:tr>
    <w:tr w:rsidR="000551CE" w:rsidRPr="00816453" w14:paraId="35A985D1" w14:textId="77777777" w:rsidTr="00272D34">
      <w:tc>
        <w:tcPr>
          <w:tcW w:w="4820" w:type="dxa"/>
        </w:tcPr>
        <w:p w14:paraId="467B17E9" w14:textId="77777777" w:rsidR="000551CE" w:rsidRPr="00816453" w:rsidRDefault="000551CE">
          <w:pPr>
            <w:pStyle w:val="Header"/>
            <w:spacing w:line="238" w:lineRule="exact"/>
            <w:rPr>
              <w:noProof/>
            </w:rPr>
          </w:pPr>
        </w:p>
      </w:tc>
      <w:tc>
        <w:tcPr>
          <w:tcW w:w="142" w:type="dxa"/>
        </w:tcPr>
        <w:p w14:paraId="7B512447" w14:textId="77777777" w:rsidR="000551CE" w:rsidRPr="00816453" w:rsidRDefault="000551CE">
          <w:pPr>
            <w:pStyle w:val="Header"/>
            <w:spacing w:line="238" w:lineRule="exact"/>
            <w:rPr>
              <w:noProof/>
            </w:rPr>
          </w:pPr>
        </w:p>
      </w:tc>
      <w:tc>
        <w:tcPr>
          <w:tcW w:w="2710" w:type="dxa"/>
          <w:vMerge/>
        </w:tcPr>
        <w:p w14:paraId="72E9A170" w14:textId="77777777" w:rsidR="000551CE" w:rsidRPr="00816453" w:rsidRDefault="000551CE">
          <w:pPr>
            <w:pStyle w:val="Header"/>
            <w:spacing w:line="238" w:lineRule="exact"/>
            <w:rPr>
              <w:noProof/>
            </w:rPr>
          </w:pPr>
        </w:p>
      </w:tc>
      <w:tc>
        <w:tcPr>
          <w:tcW w:w="2535" w:type="dxa"/>
          <w:gridSpan w:val="2"/>
        </w:tcPr>
        <w:p w14:paraId="07E34A64" w14:textId="77777777" w:rsidR="000551CE" w:rsidRPr="00816453" w:rsidRDefault="000551CE">
          <w:pPr>
            <w:pStyle w:val="Header"/>
            <w:spacing w:line="238" w:lineRule="exact"/>
            <w:rPr>
              <w:noProof/>
            </w:rPr>
          </w:pPr>
          <w:bookmarkStart w:id="12" w:name="dsecrecyplace3"/>
          <w:bookmarkEnd w:id="12"/>
        </w:p>
      </w:tc>
    </w:tr>
  </w:tbl>
  <w:p w14:paraId="437F7233" w14:textId="77777777" w:rsidR="000551CE" w:rsidRDefault="000551CE" w:rsidP="00857ADE">
    <w:pPr>
      <w:rPr>
        <w:noProof/>
        <w:sz w:val="2"/>
        <w:szCs w:val="2"/>
      </w:rPr>
    </w:pPr>
  </w:p>
  <w:p w14:paraId="0B4CEF1D" w14:textId="77777777" w:rsidR="000551CE" w:rsidRPr="00052486" w:rsidRDefault="000551CE" w:rsidP="00052486">
    <w:pPr>
      <w:pStyle w:val="Header"/>
      <w:rPr>
        <w:noProof/>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FC0628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F3E066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10E01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C5601E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12B8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D2D7F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2AE03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E81C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E2839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C8852B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FF0686A"/>
    <w:multiLevelType w:val="multilevel"/>
    <w:tmpl w:val="040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A6544E"/>
    <w:multiLevelType w:val="multilevel"/>
    <w:tmpl w:val="040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9A3DE5"/>
    <w:multiLevelType w:val="multilevel"/>
    <w:tmpl w:val="040B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8"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9"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20"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21" w15:restartNumberingAfterBreak="0">
    <w:nsid w:val="6BC65A7A"/>
    <w:multiLevelType w:val="singleLevel"/>
    <w:tmpl w:val="E3142C80"/>
    <w:lvl w:ilvl="0">
      <w:start w:val="1"/>
      <w:numFmt w:val="decimal"/>
      <w:lvlText w:val="%1"/>
      <w:lvlJc w:val="left"/>
      <w:pPr>
        <w:tabs>
          <w:tab w:val="num" w:pos="357"/>
        </w:tabs>
        <w:ind w:left="357" w:hanging="357"/>
      </w:pPr>
      <w:rPr>
        <w:rFonts w:cs="Times New Roman" w:hint="default"/>
        <w:b w:val="0"/>
        <w:color w:val="auto"/>
      </w:rPr>
    </w:lvl>
  </w:abstractNum>
  <w:abstractNum w:abstractNumId="22"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963F5E"/>
    <w:multiLevelType w:val="hybridMultilevel"/>
    <w:tmpl w:val="A858DD4C"/>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4"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1730641788">
    <w:abstractNumId w:val="17"/>
  </w:num>
  <w:num w:numId="2" w16cid:durableId="1565411085">
    <w:abstractNumId w:val="17"/>
  </w:num>
  <w:num w:numId="3" w16cid:durableId="1106268841">
    <w:abstractNumId w:val="11"/>
  </w:num>
  <w:num w:numId="4" w16cid:durableId="1556039718">
    <w:abstractNumId w:val="24"/>
  </w:num>
  <w:num w:numId="5" w16cid:durableId="1868324685">
    <w:abstractNumId w:val="22"/>
  </w:num>
  <w:num w:numId="6" w16cid:durableId="1287740214">
    <w:abstractNumId w:val="15"/>
  </w:num>
  <w:num w:numId="7" w16cid:durableId="479738260">
    <w:abstractNumId w:val="12"/>
  </w:num>
  <w:num w:numId="8" w16cid:durableId="973411110">
    <w:abstractNumId w:val="14"/>
  </w:num>
  <w:num w:numId="9" w16cid:durableId="341594994">
    <w:abstractNumId w:val="18"/>
  </w:num>
  <w:num w:numId="10" w16cid:durableId="1013919368">
    <w:abstractNumId w:val="19"/>
  </w:num>
  <w:num w:numId="11" w16cid:durableId="330835643">
    <w:abstractNumId w:val="20"/>
  </w:num>
  <w:num w:numId="12" w16cid:durableId="186137995">
    <w:abstractNumId w:val="21"/>
  </w:num>
  <w:num w:numId="13" w16cid:durableId="1924878923">
    <w:abstractNumId w:val="23"/>
  </w:num>
  <w:num w:numId="14" w16cid:durableId="410395981">
    <w:abstractNumId w:val="13"/>
  </w:num>
  <w:num w:numId="15" w16cid:durableId="1346782006">
    <w:abstractNumId w:val="10"/>
  </w:num>
  <w:num w:numId="16" w16cid:durableId="1738818880">
    <w:abstractNumId w:val="16"/>
  </w:num>
  <w:num w:numId="17" w16cid:durableId="747573941">
    <w:abstractNumId w:val="9"/>
  </w:num>
  <w:num w:numId="18" w16cid:durableId="1979610223">
    <w:abstractNumId w:val="7"/>
  </w:num>
  <w:num w:numId="19" w16cid:durableId="647057881">
    <w:abstractNumId w:val="6"/>
  </w:num>
  <w:num w:numId="20" w16cid:durableId="474832130">
    <w:abstractNumId w:val="5"/>
  </w:num>
  <w:num w:numId="21" w16cid:durableId="1616792327">
    <w:abstractNumId w:val="4"/>
  </w:num>
  <w:num w:numId="22" w16cid:durableId="2115981051">
    <w:abstractNumId w:val="8"/>
  </w:num>
  <w:num w:numId="23" w16cid:durableId="379742263">
    <w:abstractNumId w:val="3"/>
  </w:num>
  <w:num w:numId="24" w16cid:durableId="1863856189">
    <w:abstractNumId w:val="2"/>
  </w:num>
  <w:num w:numId="25" w16cid:durableId="1008098988">
    <w:abstractNumId w:val="1"/>
  </w:num>
  <w:num w:numId="26" w16cid:durableId="1610313066">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ddressCanBeUsed" w:val="True"/>
    <w:docVar w:name="dvAutotext" w:val="DefaultMemo"/>
    <w:docVar w:name="dvAutotextTemplate" w:val="kct_default.dotx"/>
    <w:docVar w:name="dvBookmarksAround" w:val="False"/>
    <w:docVar w:name="dvCategory" w:val="2"/>
    <w:docVar w:name="dvCategory_2" w:val="0"/>
    <w:docVar w:name="dvCompany" w:val="RATA"/>
    <w:docVar w:name="dvContentFile" w:val="dd_default_2019.xml"/>
    <w:docVar w:name="dvcurrentaddresslayout" w:val="zftsvRATA_blue"/>
    <w:docVar w:name="dvcurrentaddresslayouttemplate" w:val="kat_address.dotx"/>
    <w:docVar w:name="dvcurrentlogo" w:val="zlosvRATA_leijona"/>
    <w:docVar w:name="dvcurrentlogopath" w:val="klo_logo.dotx"/>
    <w:docVar w:name="dvDefinition" w:val="5 (dd_default_2019.xml)"/>
    <w:docVar w:name="dvDefinitionID" w:val="5"/>
    <w:docVar w:name="dvDefinitionVersion" w:val="8.1 / 7.4.2015"/>
    <w:docVar w:name="dvDepartment" w:val="R32"/>
    <w:docVar w:name="dvDirect" w:val="0"/>
    <w:docVar w:name="dvDocumentManagement" w:val="1"/>
    <w:docVar w:name="dvDocumentType" w:val="GENERAL"/>
    <w:docVar w:name="dvDuDepartment" w:val="Kapitalmarknadstillsyn"/>
    <w:docVar w:name="dvDuname" w:val="Elina.Pesonen@finanssivalvonta.fi"/>
    <w:docVar w:name="dvEmploymentName" w:val="FINANSINSPEKTIONEN"/>
    <w:docVar w:name="dvFilenameCanBeUsed" w:val="True"/>
    <w:docVar w:name="dvGlobalVerID" w:val="289.99.08.292"/>
    <w:docVar w:name="dvHeaderFirstpage" w:val="0"/>
    <w:docVar w:name="dvKameleonVerID" w:val="289.11.08.282"/>
    <w:docVar w:name="dvLandscapeHeader" w:val="0"/>
    <w:docVar w:name="dvLanguage" w:val="1053"/>
    <w:docVar w:name="dvLinkedtoSharePoint2019" w:val="1"/>
    <w:docVar w:name="dvlogoname" w:val="leijona"/>
    <w:docVar w:name="dvNoHyphenation" w:val="0"/>
    <w:docVar w:name="dvNonPaper" w:val="0"/>
    <w:docVar w:name="dvNoReportFrame" w:val="0"/>
    <w:docVar w:name="dvNoReportInsertBox" w:val="0"/>
    <w:docVar w:name="dvNotChangeStyle" w:val="0"/>
    <w:docVar w:name="dvNotChangeTableGrid" w:val="0"/>
    <w:docVar w:name="dvNumbering" w:val="0"/>
    <w:docVar w:name="dvReportInsertBar" w:val="0"/>
    <w:docVar w:name="dvReportInsertWordTable" w:val="0"/>
    <w:docVar w:name="dvSavedInClose" w:val="1"/>
    <w:docVar w:name="dvSecrecyToDocument" w:val="0"/>
    <w:docVar w:name="dvSharePoint2019" w:val="1"/>
    <w:docVar w:name="dvShortDate" w:val="0"/>
    <w:docVar w:name="dvSite" w:val="Helsinki"/>
    <w:docVar w:name="dvStylesOrganized" w:val="1"/>
    <w:docVar w:name="dvTemplate" w:val="klt_general.dotx"/>
    <w:docVar w:name="dvunitid" w:val="27"/>
    <w:docVar w:name="dvUsed" w:val="1"/>
    <w:docVar w:name="dvuser" w:val="0"/>
  </w:docVars>
  <w:rsids>
    <w:rsidRoot w:val="00BB2056"/>
    <w:rsid w:val="00004A71"/>
    <w:rsid w:val="00012E61"/>
    <w:rsid w:val="00016180"/>
    <w:rsid w:val="000164E5"/>
    <w:rsid w:val="000204C1"/>
    <w:rsid w:val="00024E3D"/>
    <w:rsid w:val="00033722"/>
    <w:rsid w:val="000340E1"/>
    <w:rsid w:val="000428ED"/>
    <w:rsid w:val="00050618"/>
    <w:rsid w:val="00052486"/>
    <w:rsid w:val="000545C5"/>
    <w:rsid w:val="000551CE"/>
    <w:rsid w:val="000604E4"/>
    <w:rsid w:val="00063249"/>
    <w:rsid w:val="0007406D"/>
    <w:rsid w:val="0007498A"/>
    <w:rsid w:val="0007556D"/>
    <w:rsid w:val="00077C40"/>
    <w:rsid w:val="000842DE"/>
    <w:rsid w:val="000A04A8"/>
    <w:rsid w:val="000A7510"/>
    <w:rsid w:val="000B73A0"/>
    <w:rsid w:val="000D002B"/>
    <w:rsid w:val="000E7218"/>
    <w:rsid w:val="000F7689"/>
    <w:rsid w:val="0010310F"/>
    <w:rsid w:val="0011191A"/>
    <w:rsid w:val="00112FFC"/>
    <w:rsid w:val="001138C4"/>
    <w:rsid w:val="0011724E"/>
    <w:rsid w:val="001218F7"/>
    <w:rsid w:val="00126F05"/>
    <w:rsid w:val="00141AE5"/>
    <w:rsid w:val="00157187"/>
    <w:rsid w:val="00161506"/>
    <w:rsid w:val="001618E0"/>
    <w:rsid w:val="00171546"/>
    <w:rsid w:val="00174BFF"/>
    <w:rsid w:val="001773FF"/>
    <w:rsid w:val="0018120B"/>
    <w:rsid w:val="001959D2"/>
    <w:rsid w:val="001961F1"/>
    <w:rsid w:val="001B3617"/>
    <w:rsid w:val="001C1270"/>
    <w:rsid w:val="001C4EEB"/>
    <w:rsid w:val="001C6B51"/>
    <w:rsid w:val="001C6DD2"/>
    <w:rsid w:val="001D4EF8"/>
    <w:rsid w:val="001D6C43"/>
    <w:rsid w:val="001E0139"/>
    <w:rsid w:val="001E07A2"/>
    <w:rsid w:val="001E0EC5"/>
    <w:rsid w:val="001F28E0"/>
    <w:rsid w:val="001F4AFB"/>
    <w:rsid w:val="001F706D"/>
    <w:rsid w:val="00201E19"/>
    <w:rsid w:val="00203142"/>
    <w:rsid w:val="00211357"/>
    <w:rsid w:val="002170E9"/>
    <w:rsid w:val="002203BF"/>
    <w:rsid w:val="00221773"/>
    <w:rsid w:val="00234FA0"/>
    <w:rsid w:val="00247B78"/>
    <w:rsid w:val="00252864"/>
    <w:rsid w:val="00252ACE"/>
    <w:rsid w:val="00252E2C"/>
    <w:rsid w:val="0026252C"/>
    <w:rsid w:val="00264D88"/>
    <w:rsid w:val="00267664"/>
    <w:rsid w:val="002702E5"/>
    <w:rsid w:val="0027107D"/>
    <w:rsid w:val="002825C7"/>
    <w:rsid w:val="002873B4"/>
    <w:rsid w:val="00290A0F"/>
    <w:rsid w:val="002A058E"/>
    <w:rsid w:val="002A6990"/>
    <w:rsid w:val="002D19B6"/>
    <w:rsid w:val="002D478F"/>
    <w:rsid w:val="002D6252"/>
    <w:rsid w:val="002D640C"/>
    <w:rsid w:val="002E5C70"/>
    <w:rsid w:val="002F6417"/>
    <w:rsid w:val="00317D0F"/>
    <w:rsid w:val="00317F5F"/>
    <w:rsid w:val="00324B04"/>
    <w:rsid w:val="00325F4A"/>
    <w:rsid w:val="0032717F"/>
    <w:rsid w:val="00341910"/>
    <w:rsid w:val="00346BFC"/>
    <w:rsid w:val="00363BC7"/>
    <w:rsid w:val="00372D0B"/>
    <w:rsid w:val="0037344F"/>
    <w:rsid w:val="00383F4F"/>
    <w:rsid w:val="003870F7"/>
    <w:rsid w:val="00387734"/>
    <w:rsid w:val="00387897"/>
    <w:rsid w:val="00395ECA"/>
    <w:rsid w:val="00397BD4"/>
    <w:rsid w:val="003A0B54"/>
    <w:rsid w:val="003A25E2"/>
    <w:rsid w:val="003A2B8E"/>
    <w:rsid w:val="003A3E9C"/>
    <w:rsid w:val="003A6B15"/>
    <w:rsid w:val="003B2E85"/>
    <w:rsid w:val="003B348F"/>
    <w:rsid w:val="003B5560"/>
    <w:rsid w:val="003B5C0C"/>
    <w:rsid w:val="003B6692"/>
    <w:rsid w:val="003C42D5"/>
    <w:rsid w:val="003C6C57"/>
    <w:rsid w:val="003C7012"/>
    <w:rsid w:val="003D2126"/>
    <w:rsid w:val="003D5194"/>
    <w:rsid w:val="003D561C"/>
    <w:rsid w:val="003D5636"/>
    <w:rsid w:val="003D6C3C"/>
    <w:rsid w:val="003E301F"/>
    <w:rsid w:val="003E358F"/>
    <w:rsid w:val="003E3F2D"/>
    <w:rsid w:val="003E6B9B"/>
    <w:rsid w:val="003F1E71"/>
    <w:rsid w:val="003F5567"/>
    <w:rsid w:val="0040558A"/>
    <w:rsid w:val="00410599"/>
    <w:rsid w:val="0041155A"/>
    <w:rsid w:val="004163B1"/>
    <w:rsid w:val="00420962"/>
    <w:rsid w:val="00430E13"/>
    <w:rsid w:val="00433132"/>
    <w:rsid w:val="00435912"/>
    <w:rsid w:val="004375E0"/>
    <w:rsid w:val="00437871"/>
    <w:rsid w:val="0044342B"/>
    <w:rsid w:val="004466A5"/>
    <w:rsid w:val="00455270"/>
    <w:rsid w:val="00456056"/>
    <w:rsid w:val="00457CA1"/>
    <w:rsid w:val="00462402"/>
    <w:rsid w:val="00471A51"/>
    <w:rsid w:val="00474B30"/>
    <w:rsid w:val="00477CDE"/>
    <w:rsid w:val="00483176"/>
    <w:rsid w:val="004852D5"/>
    <w:rsid w:val="00485694"/>
    <w:rsid w:val="0048700C"/>
    <w:rsid w:val="0049296E"/>
    <w:rsid w:val="0049342D"/>
    <w:rsid w:val="00496139"/>
    <w:rsid w:val="004972A5"/>
    <w:rsid w:val="004A494E"/>
    <w:rsid w:val="004B1E0F"/>
    <w:rsid w:val="004B578A"/>
    <w:rsid w:val="004B61B3"/>
    <w:rsid w:val="004C1122"/>
    <w:rsid w:val="004C1EA8"/>
    <w:rsid w:val="004C502B"/>
    <w:rsid w:val="004C6266"/>
    <w:rsid w:val="004C7288"/>
    <w:rsid w:val="004D5B9B"/>
    <w:rsid w:val="004D6558"/>
    <w:rsid w:val="004D7637"/>
    <w:rsid w:val="004E001E"/>
    <w:rsid w:val="004E107A"/>
    <w:rsid w:val="004F02B9"/>
    <w:rsid w:val="004F042B"/>
    <w:rsid w:val="004F3C74"/>
    <w:rsid w:val="004F4E82"/>
    <w:rsid w:val="005051F6"/>
    <w:rsid w:val="00523FFD"/>
    <w:rsid w:val="005340E8"/>
    <w:rsid w:val="0053426C"/>
    <w:rsid w:val="00543C7F"/>
    <w:rsid w:val="0056224A"/>
    <w:rsid w:val="00564062"/>
    <w:rsid w:val="0056703B"/>
    <w:rsid w:val="0057376A"/>
    <w:rsid w:val="005761B2"/>
    <w:rsid w:val="00576468"/>
    <w:rsid w:val="005833CE"/>
    <w:rsid w:val="005919BF"/>
    <w:rsid w:val="00592D71"/>
    <w:rsid w:val="00593188"/>
    <w:rsid w:val="005A2F34"/>
    <w:rsid w:val="005A38B9"/>
    <w:rsid w:val="005A393A"/>
    <w:rsid w:val="005A7144"/>
    <w:rsid w:val="005B2721"/>
    <w:rsid w:val="005B2CF1"/>
    <w:rsid w:val="005B3B24"/>
    <w:rsid w:val="005B555D"/>
    <w:rsid w:val="005C0F6C"/>
    <w:rsid w:val="005C6967"/>
    <w:rsid w:val="005D04C4"/>
    <w:rsid w:val="005D218B"/>
    <w:rsid w:val="005D6E3A"/>
    <w:rsid w:val="005E6AA7"/>
    <w:rsid w:val="005F002F"/>
    <w:rsid w:val="005F26B3"/>
    <w:rsid w:val="006017AC"/>
    <w:rsid w:val="00603FBC"/>
    <w:rsid w:val="006135B0"/>
    <w:rsid w:val="00616BC5"/>
    <w:rsid w:val="00616E58"/>
    <w:rsid w:val="00621140"/>
    <w:rsid w:val="00626A5C"/>
    <w:rsid w:val="00626DBD"/>
    <w:rsid w:val="00644540"/>
    <w:rsid w:val="0064459D"/>
    <w:rsid w:val="00650386"/>
    <w:rsid w:val="006559E6"/>
    <w:rsid w:val="00660710"/>
    <w:rsid w:val="00672C02"/>
    <w:rsid w:val="006761BA"/>
    <w:rsid w:val="00681B36"/>
    <w:rsid w:val="006840A7"/>
    <w:rsid w:val="00684CCE"/>
    <w:rsid w:val="006957F5"/>
    <w:rsid w:val="00697DBD"/>
    <w:rsid w:val="006A3FB0"/>
    <w:rsid w:val="006A72EC"/>
    <w:rsid w:val="006B030E"/>
    <w:rsid w:val="006B2FBC"/>
    <w:rsid w:val="006D5CE2"/>
    <w:rsid w:val="006D7921"/>
    <w:rsid w:val="006D7C59"/>
    <w:rsid w:val="006E1B92"/>
    <w:rsid w:val="006E5A07"/>
    <w:rsid w:val="006F04AF"/>
    <w:rsid w:val="006F0E48"/>
    <w:rsid w:val="006F113F"/>
    <w:rsid w:val="006F7AB7"/>
    <w:rsid w:val="00701B40"/>
    <w:rsid w:val="00703316"/>
    <w:rsid w:val="00706B1F"/>
    <w:rsid w:val="00712521"/>
    <w:rsid w:val="00713102"/>
    <w:rsid w:val="00713148"/>
    <w:rsid w:val="007174C2"/>
    <w:rsid w:val="00721A3B"/>
    <w:rsid w:val="007247A8"/>
    <w:rsid w:val="00744E68"/>
    <w:rsid w:val="00745141"/>
    <w:rsid w:val="00745A0C"/>
    <w:rsid w:val="00755DB7"/>
    <w:rsid w:val="00756141"/>
    <w:rsid w:val="0075695F"/>
    <w:rsid w:val="007621B7"/>
    <w:rsid w:val="00774363"/>
    <w:rsid w:val="00777EFB"/>
    <w:rsid w:val="007818C5"/>
    <w:rsid w:val="007829B3"/>
    <w:rsid w:val="00782BC8"/>
    <w:rsid w:val="00782CE3"/>
    <w:rsid w:val="0078385D"/>
    <w:rsid w:val="007870D0"/>
    <w:rsid w:val="0079307C"/>
    <w:rsid w:val="00797921"/>
    <w:rsid w:val="007A0F7F"/>
    <w:rsid w:val="007A26EF"/>
    <w:rsid w:val="007B1698"/>
    <w:rsid w:val="007B483D"/>
    <w:rsid w:val="007E2E73"/>
    <w:rsid w:val="007E6ADD"/>
    <w:rsid w:val="007F312A"/>
    <w:rsid w:val="00810BE6"/>
    <w:rsid w:val="00811713"/>
    <w:rsid w:val="008160B1"/>
    <w:rsid w:val="008311F9"/>
    <w:rsid w:val="00833A70"/>
    <w:rsid w:val="008421C0"/>
    <w:rsid w:val="00844387"/>
    <w:rsid w:val="00846292"/>
    <w:rsid w:val="008463A0"/>
    <w:rsid w:val="0084644C"/>
    <w:rsid w:val="00847C01"/>
    <w:rsid w:val="00854120"/>
    <w:rsid w:val="00860F67"/>
    <w:rsid w:val="00865287"/>
    <w:rsid w:val="00880040"/>
    <w:rsid w:val="00881C01"/>
    <w:rsid w:val="00882E05"/>
    <w:rsid w:val="00883B4D"/>
    <w:rsid w:val="008962DF"/>
    <w:rsid w:val="008A1C53"/>
    <w:rsid w:val="008B03E0"/>
    <w:rsid w:val="008C3D2E"/>
    <w:rsid w:val="008E620C"/>
    <w:rsid w:val="008F69DD"/>
    <w:rsid w:val="00900805"/>
    <w:rsid w:val="009060A5"/>
    <w:rsid w:val="00911B8A"/>
    <w:rsid w:val="00913D3E"/>
    <w:rsid w:val="0092609A"/>
    <w:rsid w:val="00936D36"/>
    <w:rsid w:val="00941826"/>
    <w:rsid w:val="00945EA2"/>
    <w:rsid w:val="00946B76"/>
    <w:rsid w:val="009476A3"/>
    <w:rsid w:val="00951AE7"/>
    <w:rsid w:val="009533BB"/>
    <w:rsid w:val="00973904"/>
    <w:rsid w:val="00974840"/>
    <w:rsid w:val="009778C7"/>
    <w:rsid w:val="00982E04"/>
    <w:rsid w:val="00984609"/>
    <w:rsid w:val="009A28CB"/>
    <w:rsid w:val="009A36CD"/>
    <w:rsid w:val="009A4D3B"/>
    <w:rsid w:val="009B3706"/>
    <w:rsid w:val="009B5219"/>
    <w:rsid w:val="009C0F96"/>
    <w:rsid w:val="009C197F"/>
    <w:rsid w:val="009C397B"/>
    <w:rsid w:val="009C6BE4"/>
    <w:rsid w:val="009D242A"/>
    <w:rsid w:val="009D62AA"/>
    <w:rsid w:val="009D63F8"/>
    <w:rsid w:val="009F673B"/>
    <w:rsid w:val="00A038AE"/>
    <w:rsid w:val="00A14A3C"/>
    <w:rsid w:val="00A23B91"/>
    <w:rsid w:val="00A27241"/>
    <w:rsid w:val="00A3133C"/>
    <w:rsid w:val="00A3498E"/>
    <w:rsid w:val="00A34F67"/>
    <w:rsid w:val="00A35EFE"/>
    <w:rsid w:val="00A362B5"/>
    <w:rsid w:val="00A44D67"/>
    <w:rsid w:val="00A46C02"/>
    <w:rsid w:val="00A61C44"/>
    <w:rsid w:val="00A64A3E"/>
    <w:rsid w:val="00A64E00"/>
    <w:rsid w:val="00A70A75"/>
    <w:rsid w:val="00A75800"/>
    <w:rsid w:val="00A7675D"/>
    <w:rsid w:val="00A85AA3"/>
    <w:rsid w:val="00A91636"/>
    <w:rsid w:val="00AC42E4"/>
    <w:rsid w:val="00AC64C5"/>
    <w:rsid w:val="00AD0F7A"/>
    <w:rsid w:val="00AD2A5D"/>
    <w:rsid w:val="00AD681C"/>
    <w:rsid w:val="00AF6A6E"/>
    <w:rsid w:val="00AF7C35"/>
    <w:rsid w:val="00B030CE"/>
    <w:rsid w:val="00B1338F"/>
    <w:rsid w:val="00B225D8"/>
    <w:rsid w:val="00B23048"/>
    <w:rsid w:val="00B37FCD"/>
    <w:rsid w:val="00B613B6"/>
    <w:rsid w:val="00B66F0F"/>
    <w:rsid w:val="00B67A53"/>
    <w:rsid w:val="00B76E41"/>
    <w:rsid w:val="00B91DF0"/>
    <w:rsid w:val="00B95EE6"/>
    <w:rsid w:val="00B96442"/>
    <w:rsid w:val="00B974E7"/>
    <w:rsid w:val="00BA6830"/>
    <w:rsid w:val="00BA7E92"/>
    <w:rsid w:val="00BB2056"/>
    <w:rsid w:val="00BB4960"/>
    <w:rsid w:val="00BB5212"/>
    <w:rsid w:val="00BC6655"/>
    <w:rsid w:val="00BD68EE"/>
    <w:rsid w:val="00BF14E7"/>
    <w:rsid w:val="00BF3C49"/>
    <w:rsid w:val="00BF5AAD"/>
    <w:rsid w:val="00BF6389"/>
    <w:rsid w:val="00BF7584"/>
    <w:rsid w:val="00C045E6"/>
    <w:rsid w:val="00C07038"/>
    <w:rsid w:val="00C0729A"/>
    <w:rsid w:val="00C12C83"/>
    <w:rsid w:val="00C16BCB"/>
    <w:rsid w:val="00C20D11"/>
    <w:rsid w:val="00C22AA7"/>
    <w:rsid w:val="00C24429"/>
    <w:rsid w:val="00C45BAF"/>
    <w:rsid w:val="00C64B35"/>
    <w:rsid w:val="00C7475D"/>
    <w:rsid w:val="00C74873"/>
    <w:rsid w:val="00C826E5"/>
    <w:rsid w:val="00C87292"/>
    <w:rsid w:val="00C9485A"/>
    <w:rsid w:val="00C94FF0"/>
    <w:rsid w:val="00C9720B"/>
    <w:rsid w:val="00CA43C3"/>
    <w:rsid w:val="00CA531A"/>
    <w:rsid w:val="00CA57FF"/>
    <w:rsid w:val="00CB15D8"/>
    <w:rsid w:val="00CB1D8D"/>
    <w:rsid w:val="00CB4C37"/>
    <w:rsid w:val="00CB6E2D"/>
    <w:rsid w:val="00CC01C8"/>
    <w:rsid w:val="00CC0A85"/>
    <w:rsid w:val="00CC110A"/>
    <w:rsid w:val="00CC1B59"/>
    <w:rsid w:val="00CC5556"/>
    <w:rsid w:val="00CE730C"/>
    <w:rsid w:val="00CF0F74"/>
    <w:rsid w:val="00CF6158"/>
    <w:rsid w:val="00D03DF1"/>
    <w:rsid w:val="00D142AA"/>
    <w:rsid w:val="00D2030D"/>
    <w:rsid w:val="00D22C65"/>
    <w:rsid w:val="00D2313C"/>
    <w:rsid w:val="00D26BAE"/>
    <w:rsid w:val="00D362E9"/>
    <w:rsid w:val="00D4380B"/>
    <w:rsid w:val="00D45718"/>
    <w:rsid w:val="00D47713"/>
    <w:rsid w:val="00D554EF"/>
    <w:rsid w:val="00D66962"/>
    <w:rsid w:val="00D6747A"/>
    <w:rsid w:val="00D71C2B"/>
    <w:rsid w:val="00D77CDD"/>
    <w:rsid w:val="00D83E3D"/>
    <w:rsid w:val="00D9070B"/>
    <w:rsid w:val="00D9243D"/>
    <w:rsid w:val="00D92A3B"/>
    <w:rsid w:val="00D93BEB"/>
    <w:rsid w:val="00D96987"/>
    <w:rsid w:val="00DA3EE4"/>
    <w:rsid w:val="00DA58B7"/>
    <w:rsid w:val="00DB4D35"/>
    <w:rsid w:val="00DB6F84"/>
    <w:rsid w:val="00DC02D8"/>
    <w:rsid w:val="00DC0668"/>
    <w:rsid w:val="00DC5AD3"/>
    <w:rsid w:val="00DC5B61"/>
    <w:rsid w:val="00DD0F6B"/>
    <w:rsid w:val="00DD11B2"/>
    <w:rsid w:val="00DD3245"/>
    <w:rsid w:val="00DD3C89"/>
    <w:rsid w:val="00DD53EE"/>
    <w:rsid w:val="00DD6ED0"/>
    <w:rsid w:val="00DE215E"/>
    <w:rsid w:val="00DE2B31"/>
    <w:rsid w:val="00DE37FB"/>
    <w:rsid w:val="00DF08B2"/>
    <w:rsid w:val="00DF19BE"/>
    <w:rsid w:val="00E02CFB"/>
    <w:rsid w:val="00E033C2"/>
    <w:rsid w:val="00E04908"/>
    <w:rsid w:val="00E1208D"/>
    <w:rsid w:val="00E1797B"/>
    <w:rsid w:val="00E23271"/>
    <w:rsid w:val="00E24887"/>
    <w:rsid w:val="00E2776A"/>
    <w:rsid w:val="00E3079B"/>
    <w:rsid w:val="00E30BE3"/>
    <w:rsid w:val="00E30F45"/>
    <w:rsid w:val="00E46662"/>
    <w:rsid w:val="00E56045"/>
    <w:rsid w:val="00E71CAF"/>
    <w:rsid w:val="00E73DF4"/>
    <w:rsid w:val="00E830E6"/>
    <w:rsid w:val="00E85538"/>
    <w:rsid w:val="00E90080"/>
    <w:rsid w:val="00EA6A7F"/>
    <w:rsid w:val="00EB3E55"/>
    <w:rsid w:val="00EB4CD6"/>
    <w:rsid w:val="00EC45BF"/>
    <w:rsid w:val="00ED0439"/>
    <w:rsid w:val="00ED2BC9"/>
    <w:rsid w:val="00EF749D"/>
    <w:rsid w:val="00F02664"/>
    <w:rsid w:val="00F05D63"/>
    <w:rsid w:val="00F15AF1"/>
    <w:rsid w:val="00F177EC"/>
    <w:rsid w:val="00F444AA"/>
    <w:rsid w:val="00F47E1B"/>
    <w:rsid w:val="00F51A30"/>
    <w:rsid w:val="00F563CC"/>
    <w:rsid w:val="00F565F0"/>
    <w:rsid w:val="00F56BC5"/>
    <w:rsid w:val="00F60B71"/>
    <w:rsid w:val="00F632C4"/>
    <w:rsid w:val="00F63B3F"/>
    <w:rsid w:val="00F651B7"/>
    <w:rsid w:val="00F70D15"/>
    <w:rsid w:val="00F777A9"/>
    <w:rsid w:val="00F85995"/>
    <w:rsid w:val="00F868C5"/>
    <w:rsid w:val="00F91A3A"/>
    <w:rsid w:val="00F945F6"/>
    <w:rsid w:val="00FA10E1"/>
    <w:rsid w:val="00FC6AD2"/>
    <w:rsid w:val="00FC7B02"/>
    <w:rsid w:val="00FD312C"/>
    <w:rsid w:val="00FD6534"/>
    <w:rsid w:val="00FE26C9"/>
    <w:rsid w:val="00FE556F"/>
    <w:rsid w:val="00FE7060"/>
    <w:rsid w:val="00FF21D6"/>
    <w:rsid w:val="00FF6EAA"/>
    <w:rsid w:val="030B3F4B"/>
    <w:rsid w:val="167286E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17C56"/>
  <w15:docId w15:val="{DB9E34E0-94F2-4F3D-8BE8-AE75D8B4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89" w:defSemiHidden="0" w:defUnhideWhenUsed="0" w:defQFormat="0" w:count="376">
    <w:lsdException w:name="Normal" w:uiPriority="1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4852D5"/>
    <w:pPr>
      <w:spacing w:after="0" w:line="240" w:lineRule="auto"/>
    </w:pPr>
    <w:rPr>
      <w:rFonts w:ascii="Source Sans Pro" w:eastAsia="Times New Roman" w:hAnsi="Source Sans Pro" w:cs="Arial"/>
      <w:lang w:val="sv-SE" w:eastAsia="fi-FI"/>
    </w:rPr>
  </w:style>
  <w:style w:type="paragraph" w:styleId="Heading1">
    <w:name w:val="heading 1"/>
    <w:basedOn w:val="Normal"/>
    <w:next w:val="Indent2"/>
    <w:link w:val="Heading1Char"/>
    <w:uiPriority w:val="9"/>
    <w:qFormat/>
    <w:rsid w:val="003D2126"/>
    <w:pPr>
      <w:keepNext/>
      <w:numPr>
        <w:numId w:val="2"/>
      </w:numPr>
      <w:spacing w:before="240" w:after="240"/>
      <w:outlineLvl w:val="0"/>
    </w:pPr>
    <w:rPr>
      <w:b/>
      <w:bCs/>
      <w:color w:val="004C93"/>
    </w:rPr>
  </w:style>
  <w:style w:type="paragraph" w:styleId="Heading2">
    <w:name w:val="heading 2"/>
    <w:basedOn w:val="Normal"/>
    <w:next w:val="Indent2"/>
    <w:link w:val="Heading2Char"/>
    <w:uiPriority w:val="9"/>
    <w:qFormat/>
    <w:rsid w:val="003D2126"/>
    <w:pPr>
      <w:keepNext/>
      <w:numPr>
        <w:ilvl w:val="1"/>
        <w:numId w:val="2"/>
      </w:numPr>
      <w:spacing w:before="240" w:after="240"/>
      <w:outlineLvl w:val="1"/>
    </w:pPr>
    <w:rPr>
      <w:b/>
      <w:bCs/>
      <w:iCs/>
      <w:color w:val="004C93"/>
    </w:rPr>
  </w:style>
  <w:style w:type="paragraph" w:styleId="Heading3">
    <w:name w:val="heading 3"/>
    <w:basedOn w:val="Normal"/>
    <w:next w:val="Indent2"/>
    <w:link w:val="Heading3Char"/>
    <w:uiPriority w:val="9"/>
    <w:qFormat/>
    <w:rsid w:val="003D2126"/>
    <w:pPr>
      <w:keepNext/>
      <w:numPr>
        <w:ilvl w:val="2"/>
        <w:numId w:val="2"/>
      </w:numPr>
      <w:spacing w:before="240" w:after="240"/>
      <w:outlineLvl w:val="2"/>
    </w:pPr>
    <w:rPr>
      <w:b/>
      <w:bCs/>
      <w:color w:val="004C93"/>
    </w:rPr>
  </w:style>
  <w:style w:type="paragraph" w:styleId="Heading4">
    <w:name w:val="heading 4"/>
    <w:basedOn w:val="Normal"/>
    <w:next w:val="Indent2"/>
    <w:link w:val="Heading4Char"/>
    <w:uiPriority w:val="9"/>
    <w:semiHidden/>
    <w:rsid w:val="003D2126"/>
    <w:pPr>
      <w:keepNext/>
      <w:numPr>
        <w:ilvl w:val="3"/>
        <w:numId w:val="2"/>
      </w:numPr>
      <w:spacing w:before="240" w:after="240"/>
      <w:outlineLvl w:val="3"/>
    </w:pPr>
    <w:rPr>
      <w:b/>
      <w:bCs/>
      <w:color w:val="004C93"/>
    </w:rPr>
  </w:style>
  <w:style w:type="paragraph" w:styleId="Heading5">
    <w:name w:val="heading 5"/>
    <w:basedOn w:val="Normal"/>
    <w:next w:val="Normal"/>
    <w:link w:val="Heading5Char"/>
    <w:uiPriority w:val="89"/>
    <w:semiHidden/>
    <w:rsid w:val="005F26B3"/>
    <w:pPr>
      <w:keepNext/>
      <w:numPr>
        <w:ilvl w:val="4"/>
        <w:numId w:val="2"/>
      </w:numPr>
      <w:spacing w:before="240" w:after="240"/>
      <w:outlineLvl w:val="4"/>
    </w:pPr>
    <w:rPr>
      <w:b/>
      <w:bCs/>
      <w:iCs/>
      <w:color w:val="004C93"/>
    </w:rPr>
  </w:style>
  <w:style w:type="paragraph" w:styleId="Heading6">
    <w:name w:val="heading 6"/>
    <w:basedOn w:val="Normal"/>
    <w:next w:val="Normal"/>
    <w:link w:val="Heading6Char"/>
    <w:uiPriority w:val="89"/>
    <w:semiHidden/>
    <w:rsid w:val="005F26B3"/>
    <w:pPr>
      <w:keepNext/>
      <w:numPr>
        <w:ilvl w:val="5"/>
        <w:numId w:val="2"/>
      </w:numPr>
      <w:spacing w:before="240" w:after="240"/>
      <w:outlineLvl w:val="5"/>
    </w:pPr>
    <w:rPr>
      <w:b/>
      <w:bCs/>
    </w:rPr>
  </w:style>
  <w:style w:type="paragraph" w:styleId="Heading7">
    <w:name w:val="heading 7"/>
    <w:basedOn w:val="Normal"/>
    <w:next w:val="Normal"/>
    <w:link w:val="Heading7Char"/>
    <w:uiPriority w:val="89"/>
    <w:semiHidden/>
    <w:rsid w:val="005F26B3"/>
    <w:pPr>
      <w:keepNext/>
      <w:numPr>
        <w:ilvl w:val="6"/>
        <w:numId w:val="2"/>
      </w:numPr>
      <w:spacing w:before="240" w:after="240"/>
      <w:outlineLvl w:val="6"/>
    </w:pPr>
    <w:rPr>
      <w:b/>
    </w:rPr>
  </w:style>
  <w:style w:type="paragraph" w:styleId="Heading8">
    <w:name w:val="heading 8"/>
    <w:basedOn w:val="Normal"/>
    <w:next w:val="Normal"/>
    <w:link w:val="Heading8Char"/>
    <w:uiPriority w:val="89"/>
    <w:semiHidden/>
    <w:rsid w:val="005F26B3"/>
    <w:pPr>
      <w:keepNext/>
      <w:numPr>
        <w:ilvl w:val="7"/>
        <w:numId w:val="2"/>
      </w:numPr>
      <w:spacing w:before="240" w:after="240"/>
      <w:outlineLvl w:val="7"/>
    </w:pPr>
    <w:rPr>
      <w:b/>
      <w:iCs/>
    </w:rPr>
  </w:style>
  <w:style w:type="paragraph" w:styleId="Heading9">
    <w:name w:val="heading 9"/>
    <w:basedOn w:val="Normal"/>
    <w:next w:val="Normal"/>
    <w:link w:val="Heading9Char"/>
    <w:uiPriority w:val="89"/>
    <w:semiHidden/>
    <w:rsid w:val="005F26B3"/>
    <w:pPr>
      <w:keepNext/>
      <w:numPr>
        <w:ilvl w:val="8"/>
        <w:numId w:val="2"/>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uiPriority w:val="89"/>
    <w:semiHidden/>
    <w:rsid w:val="005F26B3"/>
    <w:pPr>
      <w:ind w:left="2608" w:hanging="1304"/>
    </w:pPr>
  </w:style>
  <w:style w:type="paragraph" w:styleId="Footer">
    <w:name w:val="footer"/>
    <w:basedOn w:val="Normal"/>
    <w:link w:val="FooterChar"/>
    <w:uiPriority w:val="89"/>
    <w:semiHidden/>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basedOn w:val="Normal"/>
    <w:link w:val="HeaderChar"/>
    <w:rsid w:val="0007556D"/>
  </w:style>
  <w:style w:type="character" w:customStyle="1" w:styleId="HeaderChar">
    <w:name w:val="Header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uiPriority w:val="9"/>
    <w:rsid w:val="003D2126"/>
    <w:rPr>
      <w:rFonts w:ascii="Source Sans Pro" w:eastAsia="Times New Roman" w:hAnsi="Source Sans Pro" w:cs="Arial"/>
      <w:b/>
      <w:bCs/>
      <w:color w:val="004C93"/>
      <w:lang w:val="sv-SE" w:eastAsia="fi-FI"/>
    </w:rPr>
  </w:style>
  <w:style w:type="character" w:customStyle="1" w:styleId="Heading2Char">
    <w:name w:val="Heading 2 Char"/>
    <w:basedOn w:val="DefaultParagraphFont"/>
    <w:link w:val="Heading2"/>
    <w:uiPriority w:val="9"/>
    <w:rsid w:val="003D2126"/>
    <w:rPr>
      <w:rFonts w:ascii="Source Sans Pro" w:eastAsia="Times New Roman" w:hAnsi="Source Sans Pro" w:cs="Arial"/>
      <w:b/>
      <w:bCs/>
      <w:iCs/>
      <w:color w:val="004C93"/>
      <w:lang w:val="sv-SE" w:eastAsia="fi-FI"/>
    </w:rPr>
  </w:style>
  <w:style w:type="character" w:customStyle="1" w:styleId="Heading3Char">
    <w:name w:val="Heading 3 Char"/>
    <w:basedOn w:val="DefaultParagraphFont"/>
    <w:link w:val="Heading3"/>
    <w:uiPriority w:val="9"/>
    <w:rsid w:val="003D2126"/>
    <w:rPr>
      <w:rFonts w:ascii="Source Sans Pro" w:eastAsia="Times New Roman" w:hAnsi="Source Sans Pro" w:cs="Arial"/>
      <w:b/>
      <w:bCs/>
      <w:color w:val="004C93"/>
      <w:lang w:val="sv-SE" w:eastAsia="fi-FI"/>
    </w:rPr>
  </w:style>
  <w:style w:type="character" w:customStyle="1" w:styleId="Heading4Char">
    <w:name w:val="Heading 4 Char"/>
    <w:basedOn w:val="DefaultParagraphFont"/>
    <w:link w:val="Heading4"/>
    <w:uiPriority w:val="9"/>
    <w:semiHidden/>
    <w:rsid w:val="003D2126"/>
    <w:rPr>
      <w:rFonts w:ascii="Source Sans Pro" w:eastAsia="Times New Roman" w:hAnsi="Source Sans Pro" w:cs="Arial"/>
      <w:b/>
      <w:bCs/>
      <w:color w:val="004C93"/>
      <w:lang w:val="sv-SE" w:eastAsia="fi-FI"/>
    </w:rPr>
  </w:style>
  <w:style w:type="character" w:customStyle="1" w:styleId="Heading5Char">
    <w:name w:val="Heading 5 Char"/>
    <w:basedOn w:val="DefaultParagraphFont"/>
    <w:link w:val="Heading5"/>
    <w:uiPriority w:val="89"/>
    <w:semiHidden/>
    <w:rsid w:val="005F26B3"/>
    <w:rPr>
      <w:rFonts w:ascii="Source Sans Pro" w:eastAsia="Times New Roman" w:hAnsi="Source Sans Pro" w:cs="Arial"/>
      <w:b/>
      <w:bCs/>
      <w:iCs/>
      <w:color w:val="004C93"/>
      <w:lang w:val="sv-SE" w:eastAsia="fi-FI"/>
    </w:rPr>
  </w:style>
  <w:style w:type="character" w:customStyle="1" w:styleId="Heading6Char">
    <w:name w:val="Heading 6 Char"/>
    <w:basedOn w:val="DefaultParagraphFont"/>
    <w:link w:val="Heading6"/>
    <w:uiPriority w:val="89"/>
    <w:semiHidden/>
    <w:rsid w:val="005F26B3"/>
    <w:rPr>
      <w:rFonts w:ascii="Source Sans Pro" w:eastAsia="Times New Roman" w:hAnsi="Source Sans Pro" w:cs="Arial"/>
      <w:b/>
      <w:bCs/>
      <w:lang w:val="sv-SE" w:eastAsia="fi-FI"/>
    </w:rPr>
  </w:style>
  <w:style w:type="character" w:customStyle="1" w:styleId="Heading7Char">
    <w:name w:val="Heading 7 Char"/>
    <w:basedOn w:val="DefaultParagraphFont"/>
    <w:link w:val="Heading7"/>
    <w:uiPriority w:val="89"/>
    <w:semiHidden/>
    <w:rsid w:val="005F26B3"/>
    <w:rPr>
      <w:rFonts w:ascii="Source Sans Pro" w:eastAsia="Times New Roman" w:hAnsi="Source Sans Pro" w:cs="Arial"/>
      <w:b/>
      <w:lang w:val="sv-SE" w:eastAsia="fi-FI"/>
    </w:rPr>
  </w:style>
  <w:style w:type="character" w:customStyle="1" w:styleId="Heading8Char">
    <w:name w:val="Heading 8 Char"/>
    <w:basedOn w:val="DefaultParagraphFont"/>
    <w:link w:val="Heading8"/>
    <w:uiPriority w:val="89"/>
    <w:semiHidden/>
    <w:rsid w:val="005F26B3"/>
    <w:rPr>
      <w:rFonts w:ascii="Source Sans Pro" w:eastAsia="Times New Roman" w:hAnsi="Source Sans Pro" w:cs="Arial"/>
      <w:b/>
      <w:iCs/>
      <w:lang w:val="sv-SE" w:eastAsia="fi-FI"/>
    </w:rPr>
  </w:style>
  <w:style w:type="character" w:customStyle="1" w:styleId="Heading9Char">
    <w:name w:val="Heading 9 Char"/>
    <w:basedOn w:val="DefaultParagraphFont"/>
    <w:link w:val="Heading9"/>
    <w:uiPriority w:val="89"/>
    <w:semiHidden/>
    <w:rsid w:val="005F26B3"/>
    <w:rPr>
      <w:rFonts w:ascii="Source Sans Pro" w:eastAsia="Times New Roman" w:hAnsi="Source Sans Pro" w:cs="Arial"/>
      <w:b/>
      <w:lang w:val="sv-SE" w:eastAsia="fi-FI"/>
    </w:rPr>
  </w:style>
  <w:style w:type="paragraph" w:customStyle="1" w:styleId="Headingmain">
    <w:name w:val="Heading main"/>
    <w:basedOn w:val="Normal"/>
    <w:next w:val="Indent2"/>
    <w:uiPriority w:val="59"/>
    <w:rsid w:val="007247A8"/>
    <w:pPr>
      <w:suppressAutoHyphens/>
      <w:spacing w:after="240"/>
      <w:outlineLvl w:val="0"/>
    </w:pPr>
    <w:rPr>
      <w:b/>
      <w:color w:val="004C93"/>
      <w:sz w:val="28"/>
    </w:rPr>
  </w:style>
  <w:style w:type="paragraph" w:customStyle="1" w:styleId="Indent1">
    <w:name w:val="Indent 1"/>
    <w:basedOn w:val="Normal"/>
    <w:uiPriority w:val="13"/>
    <w:qFormat/>
    <w:rsid w:val="005F26B3"/>
    <w:pPr>
      <w:ind w:left="1304"/>
    </w:pPr>
  </w:style>
  <w:style w:type="paragraph" w:customStyle="1" w:styleId="Indent2">
    <w:name w:val="Indent 2"/>
    <w:basedOn w:val="Normal"/>
    <w:uiPriority w:val="15"/>
    <w:qFormat/>
    <w:rsid w:val="005F26B3"/>
    <w:pPr>
      <w:ind w:left="2608"/>
    </w:pPr>
  </w:style>
  <w:style w:type="paragraph" w:customStyle="1" w:styleId="Subtitle1">
    <w:name w:val="Subtitle 1"/>
    <w:basedOn w:val="Normal"/>
    <w:next w:val="Indent1"/>
    <w:uiPriority w:val="14"/>
    <w:qFormat/>
    <w:rsid w:val="005F26B3"/>
    <w:pPr>
      <w:ind w:left="1304" w:hanging="1304"/>
    </w:pPr>
  </w:style>
  <w:style w:type="paragraph" w:customStyle="1" w:styleId="Subtitle2">
    <w:name w:val="Subtitle 2"/>
    <w:basedOn w:val="Normal"/>
    <w:next w:val="Indent2"/>
    <w:uiPriority w:val="16"/>
    <w:qFormat/>
    <w:rsid w:val="005F26B3"/>
    <w:pPr>
      <w:ind w:left="2608" w:hanging="2608"/>
    </w:pPr>
  </w:style>
  <w:style w:type="paragraph" w:styleId="TOC1">
    <w:name w:val="toc 1"/>
    <w:basedOn w:val="Normal"/>
    <w:next w:val="Normal"/>
    <w:uiPriority w:val="89"/>
    <w:semiHidden/>
    <w:rsid w:val="005051F6"/>
    <w:pPr>
      <w:spacing w:before="120" w:after="120"/>
    </w:pPr>
    <w:rPr>
      <w:szCs w:val="24"/>
    </w:rPr>
  </w:style>
  <w:style w:type="paragraph" w:styleId="TOC2">
    <w:name w:val="toc 2"/>
    <w:basedOn w:val="Normal"/>
    <w:next w:val="Normal"/>
    <w:uiPriority w:val="89"/>
    <w:semiHidden/>
    <w:rsid w:val="00F60B71"/>
    <w:rPr>
      <w:szCs w:val="24"/>
    </w:rPr>
  </w:style>
  <w:style w:type="paragraph" w:styleId="TOC3">
    <w:name w:val="toc 3"/>
    <w:basedOn w:val="Normal"/>
    <w:next w:val="Normal"/>
    <w:uiPriority w:val="89"/>
    <w:semiHidden/>
    <w:rsid w:val="00F60B71"/>
    <w:rPr>
      <w:szCs w:val="24"/>
    </w:rPr>
  </w:style>
  <w:style w:type="paragraph" w:customStyle="1" w:styleId="-List">
    <w:name w:val="- List"/>
    <w:basedOn w:val="Normal"/>
    <w:uiPriority w:val="21"/>
    <w:qFormat/>
    <w:rsid w:val="00DF19BE"/>
    <w:pPr>
      <w:numPr>
        <w:numId w:val="3"/>
      </w:numPr>
      <w:tabs>
        <w:tab w:val="clear" w:pos="357"/>
      </w:tabs>
      <w:ind w:left="510" w:hanging="510"/>
    </w:pPr>
    <w:rPr>
      <w:szCs w:val="24"/>
    </w:rPr>
  </w:style>
  <w:style w:type="paragraph" w:customStyle="1" w:styleId="-List1">
    <w:name w:val="- List 1"/>
    <w:basedOn w:val="Normal"/>
    <w:uiPriority w:val="21"/>
    <w:qFormat/>
    <w:rsid w:val="00DF19BE"/>
    <w:pPr>
      <w:numPr>
        <w:numId w:val="4"/>
      </w:numPr>
      <w:tabs>
        <w:tab w:val="clear" w:pos="1661"/>
      </w:tabs>
      <w:ind w:left="1814" w:hanging="510"/>
    </w:pPr>
    <w:rPr>
      <w:szCs w:val="24"/>
    </w:rPr>
  </w:style>
  <w:style w:type="paragraph" w:customStyle="1" w:styleId="-List2">
    <w:name w:val="- List 2"/>
    <w:basedOn w:val="Normal"/>
    <w:uiPriority w:val="21"/>
    <w:qFormat/>
    <w:rsid w:val="00DF19BE"/>
    <w:pPr>
      <w:numPr>
        <w:numId w:val="5"/>
      </w:numPr>
      <w:tabs>
        <w:tab w:val="clear" w:pos="2965"/>
      </w:tabs>
      <w:ind w:left="3118" w:hanging="510"/>
    </w:pPr>
    <w:rPr>
      <w:szCs w:val="24"/>
    </w:rPr>
  </w:style>
  <w:style w:type="table" w:styleId="TableGrid">
    <w:name w:val="Table Grid"/>
    <w:basedOn w:val="TableNormal"/>
    <w:uiPriority w:val="59"/>
    <w:rsid w:val="000551CE"/>
    <w:pPr>
      <w:spacing w:after="0" w:line="240" w:lineRule="auto"/>
    </w:pPr>
    <w:rPr>
      <w:rFonts w:ascii="Source Sans Pro" w:hAnsi="Source Sans Pro" w:cs="Arial"/>
    </w:rPr>
    <w:tblPr>
      <w:tblBorders>
        <w:top w:val="single" w:sz="4" w:space="0" w:color="004C93"/>
        <w:left w:val="single" w:sz="4" w:space="0" w:color="004C93"/>
        <w:bottom w:val="single" w:sz="4" w:space="0" w:color="004C93"/>
        <w:right w:val="single" w:sz="4" w:space="0" w:color="004C93"/>
        <w:insideH w:val="single" w:sz="4" w:space="0" w:color="004C93"/>
        <w:insideV w:val="single" w:sz="4" w:space="0" w:color="004C93"/>
      </w:tblBorders>
    </w:tblPr>
    <w:tcPr>
      <w:shd w:val="clear" w:color="auto" w:fill="auto"/>
    </w:tcPr>
    <w:tblStylePr w:type="firstRow">
      <w:rPr>
        <w:b/>
      </w:rPr>
      <w:tblPr/>
      <w:tcPr>
        <w:tcBorders>
          <w:top w:val="single" w:sz="4" w:space="0" w:color="004C93"/>
          <w:left w:val="single" w:sz="4" w:space="0" w:color="004C93"/>
          <w:bottom w:val="single" w:sz="4" w:space="0" w:color="004C93"/>
          <w:right w:val="single" w:sz="4" w:space="0" w:color="004C93"/>
          <w:insideV w:val="single" w:sz="4" w:space="0" w:color="004C93"/>
        </w:tcBorders>
      </w:tcPr>
    </w:tblStylePr>
    <w:tblStylePr w:type="lastRow">
      <w:tblPr/>
      <w:tcPr>
        <w:tcBorders>
          <w:top w:val="single" w:sz="4" w:space="0" w:color="004C93"/>
          <w:left w:val="single" w:sz="4" w:space="0" w:color="004C93"/>
          <w:bottom w:val="single" w:sz="4" w:space="0" w:color="004C93"/>
          <w:right w:val="single" w:sz="4" w:space="0" w:color="004C93"/>
          <w:insideV w:val="single" w:sz="4" w:space="0" w:color="004C93"/>
        </w:tcBorders>
      </w:tcPr>
    </w:tblStylePr>
  </w:style>
  <w:style w:type="paragraph" w:customStyle="1" w:styleId="Bulleted">
    <w:name w:val="Bulleted"/>
    <w:basedOn w:val="Normal"/>
    <w:uiPriority w:val="19"/>
    <w:qFormat/>
    <w:rsid w:val="00DF19BE"/>
    <w:pPr>
      <w:numPr>
        <w:numId w:val="6"/>
      </w:numPr>
      <w:tabs>
        <w:tab w:val="clear" w:pos="357"/>
      </w:tabs>
      <w:ind w:left="510" w:hanging="510"/>
    </w:pPr>
    <w:rPr>
      <w:szCs w:val="24"/>
    </w:rPr>
  </w:style>
  <w:style w:type="paragraph" w:customStyle="1" w:styleId="Bulleted1">
    <w:name w:val="Bulleted 1"/>
    <w:basedOn w:val="Normal"/>
    <w:uiPriority w:val="19"/>
    <w:qFormat/>
    <w:rsid w:val="00DF19BE"/>
    <w:pPr>
      <w:numPr>
        <w:numId w:val="7"/>
      </w:numPr>
      <w:tabs>
        <w:tab w:val="clear" w:pos="1661"/>
      </w:tabs>
      <w:ind w:left="1814" w:hanging="510"/>
    </w:pPr>
    <w:rPr>
      <w:szCs w:val="24"/>
    </w:rPr>
  </w:style>
  <w:style w:type="paragraph" w:customStyle="1" w:styleId="Bulleted2">
    <w:name w:val="Bulleted 2"/>
    <w:basedOn w:val="Normal"/>
    <w:uiPriority w:val="19"/>
    <w:qFormat/>
    <w:rsid w:val="00DF19BE"/>
    <w:pPr>
      <w:numPr>
        <w:numId w:val="8"/>
      </w:numPr>
      <w:tabs>
        <w:tab w:val="clear" w:pos="2965"/>
      </w:tabs>
      <w:ind w:left="3118" w:hanging="510"/>
    </w:pPr>
    <w:rPr>
      <w:szCs w:val="24"/>
    </w:rPr>
  </w:style>
  <w:style w:type="paragraph" w:styleId="BalloonText">
    <w:name w:val="Balloon Text"/>
    <w:basedOn w:val="Normal"/>
    <w:link w:val="BalloonTextChar"/>
    <w:uiPriority w:val="8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23"/>
    <w:qFormat/>
    <w:rsid w:val="009A28CB"/>
    <w:pPr>
      <w:numPr>
        <w:numId w:val="9"/>
      </w:numPr>
      <w:tabs>
        <w:tab w:val="clear" w:pos="357"/>
      </w:tabs>
      <w:ind w:left="510" w:hanging="510"/>
    </w:pPr>
    <w:rPr>
      <w:rFonts w:eastAsiaTheme="minorHAnsi" w:cstheme="minorHAnsi"/>
      <w:lang w:eastAsia="en-US"/>
    </w:rPr>
  </w:style>
  <w:style w:type="paragraph" w:customStyle="1" w:styleId="Numbered1">
    <w:name w:val="Numbered 1"/>
    <w:basedOn w:val="Normal"/>
    <w:uiPriority w:val="23"/>
    <w:qFormat/>
    <w:rsid w:val="009A28CB"/>
    <w:pPr>
      <w:numPr>
        <w:numId w:val="10"/>
      </w:numPr>
      <w:tabs>
        <w:tab w:val="clear" w:pos="1661"/>
      </w:tabs>
      <w:ind w:left="1814" w:hanging="510"/>
    </w:pPr>
    <w:rPr>
      <w:rFonts w:eastAsiaTheme="minorHAnsi" w:cstheme="minorHAnsi"/>
      <w:lang w:eastAsia="en-US"/>
    </w:rPr>
  </w:style>
  <w:style w:type="paragraph" w:customStyle="1" w:styleId="Numbered2">
    <w:name w:val="Numbered 2"/>
    <w:basedOn w:val="Normal"/>
    <w:uiPriority w:val="23"/>
    <w:qFormat/>
    <w:rsid w:val="009A28CB"/>
    <w:pPr>
      <w:numPr>
        <w:numId w:val="11"/>
      </w:numPr>
      <w:tabs>
        <w:tab w:val="clear" w:pos="2965"/>
      </w:tabs>
      <w:ind w:left="3118" w:hanging="510"/>
    </w:pPr>
    <w:rPr>
      <w:rFonts w:eastAsiaTheme="minorHAnsi" w:cstheme="minorHAnsi"/>
      <w:lang w:eastAsia="en-US"/>
    </w:rPr>
  </w:style>
  <w:style w:type="paragraph" w:styleId="TOCHeading">
    <w:name w:val="TOC Heading"/>
    <w:basedOn w:val="Heading1"/>
    <w:next w:val="Normal"/>
    <w:uiPriority w:val="89"/>
    <w:semiHidden/>
    <w:rsid w:val="00F60B71"/>
    <w:pPr>
      <w:keepLines/>
      <w:numPr>
        <w:numId w:val="0"/>
      </w:numPr>
      <w:spacing w:after="120"/>
      <w:outlineLvl w:val="9"/>
    </w:pPr>
    <w:rPr>
      <w:rFonts w:eastAsiaTheme="majorEastAsia"/>
      <w:bCs w:val="0"/>
      <w:szCs w:val="32"/>
    </w:rPr>
  </w:style>
  <w:style w:type="character" w:styleId="PlaceholderText">
    <w:name w:val="Placeholder Text"/>
    <w:basedOn w:val="DefaultParagraphFont"/>
    <w:uiPriority w:val="99"/>
    <w:semiHidden/>
    <w:rsid w:val="00BF7584"/>
    <w:rPr>
      <w:color w:val="808080"/>
    </w:rPr>
  </w:style>
  <w:style w:type="table" w:customStyle="1" w:styleId="HeaderTable">
    <w:name w:val="HeaderTable"/>
    <w:basedOn w:val="TableNormal"/>
    <w:uiPriority w:val="99"/>
    <w:rsid w:val="00BB2056"/>
    <w:pPr>
      <w:spacing w:after="0" w:line="240" w:lineRule="auto"/>
    </w:pPr>
    <w:rPr>
      <w:rFonts w:cstheme="minorHAnsi"/>
    </w:rPr>
    <w:tblPr>
      <w:tblCellMar>
        <w:left w:w="0" w:type="dxa"/>
        <w:right w:w="0" w:type="dxa"/>
      </w:tblCellMar>
    </w:tblPr>
  </w:style>
  <w:style w:type="character" w:styleId="Hyperlink">
    <w:name w:val="Hyperlink"/>
    <w:basedOn w:val="DefaultParagraphFont"/>
    <w:uiPriority w:val="89"/>
    <w:semiHidden/>
    <w:unhideWhenUsed/>
    <w:rsid w:val="0011724E"/>
    <w:rPr>
      <w:color w:val="004C93" w:themeColor="hyperlink"/>
      <w:u w:val="single"/>
    </w:rPr>
  </w:style>
  <w:style w:type="character" w:styleId="UnresolvedMention">
    <w:name w:val="Unresolved Mention"/>
    <w:basedOn w:val="DefaultParagraphFont"/>
    <w:uiPriority w:val="89"/>
    <w:semiHidden/>
    <w:unhideWhenUsed/>
    <w:rsid w:val="0011724E"/>
    <w:rPr>
      <w:color w:val="605E5C"/>
      <w:shd w:val="clear" w:color="auto" w:fill="E1DFDD"/>
    </w:rPr>
  </w:style>
  <w:style w:type="paragraph" w:styleId="BodyTextIndent2">
    <w:name w:val="Body Text Indent 2"/>
    <w:basedOn w:val="Normal"/>
    <w:link w:val="BodyTextIndent2Char"/>
    <w:uiPriority w:val="89"/>
    <w:semiHidden/>
    <w:rsid w:val="0010310F"/>
    <w:pPr>
      <w:tabs>
        <w:tab w:val="left" w:pos="0"/>
        <w:tab w:val="left" w:pos="1298"/>
        <w:tab w:val="left" w:pos="2596"/>
        <w:tab w:val="left" w:pos="3969"/>
        <w:tab w:val="left" w:pos="5192"/>
        <w:tab w:val="left" w:pos="6490"/>
        <w:tab w:val="left" w:pos="7789"/>
        <w:tab w:val="left" w:pos="9087"/>
      </w:tabs>
      <w:ind w:left="2552"/>
    </w:pPr>
    <w:rPr>
      <w:rFonts w:ascii="Times New Roman" w:hAnsi="Times New Roman" w:cs="Times New Roman"/>
      <w:sz w:val="24"/>
      <w:szCs w:val="20"/>
      <w:lang w:val="fi-FI"/>
    </w:rPr>
  </w:style>
  <w:style w:type="character" w:customStyle="1" w:styleId="BodyTextIndent2Char">
    <w:name w:val="Body Text Indent 2 Char"/>
    <w:basedOn w:val="DefaultParagraphFont"/>
    <w:link w:val="BodyTextIndent2"/>
    <w:uiPriority w:val="99"/>
    <w:rsid w:val="0010310F"/>
    <w:rPr>
      <w:rFonts w:ascii="Times New Roman" w:eastAsia="Times New Roman" w:hAnsi="Times New Roman" w:cs="Times New Roman"/>
      <w:sz w:val="24"/>
      <w:szCs w:val="20"/>
      <w:lang w:eastAsia="fi-FI"/>
    </w:rPr>
  </w:style>
  <w:style w:type="paragraph" w:styleId="FootnoteText">
    <w:name w:val="footnote text"/>
    <w:basedOn w:val="Normal"/>
    <w:link w:val="FootnoteTextChar"/>
    <w:uiPriority w:val="89"/>
    <w:semiHidden/>
    <w:rsid w:val="0010310F"/>
    <w:pPr>
      <w:widowControl w:val="0"/>
    </w:pPr>
    <w:rPr>
      <w:rFonts w:ascii="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0310F"/>
    <w:rPr>
      <w:rFonts w:ascii="Times New Roman" w:eastAsia="Times New Roman" w:hAnsi="Times New Roman" w:cs="Times New Roman"/>
      <w:sz w:val="20"/>
      <w:szCs w:val="20"/>
      <w:lang w:val="en-US" w:eastAsia="fi-FI"/>
    </w:rPr>
  </w:style>
  <w:style w:type="paragraph" w:styleId="ListParagraph">
    <w:name w:val="List Paragraph"/>
    <w:basedOn w:val="Normal"/>
    <w:uiPriority w:val="89"/>
    <w:semiHidden/>
    <w:rsid w:val="0010310F"/>
    <w:pPr>
      <w:ind w:left="720"/>
      <w:contextualSpacing/>
    </w:pPr>
    <w:rPr>
      <w:lang w:val="fi-FI"/>
    </w:rPr>
  </w:style>
  <w:style w:type="character" w:styleId="FootnoteReference">
    <w:name w:val="footnote reference"/>
    <w:basedOn w:val="DefaultParagraphFont"/>
    <w:uiPriority w:val="89"/>
    <w:semiHidden/>
    <w:unhideWhenUsed/>
    <w:rsid w:val="0010310F"/>
    <w:rPr>
      <w:vertAlign w:val="superscript"/>
    </w:rPr>
  </w:style>
  <w:style w:type="paragraph" w:styleId="Revision">
    <w:name w:val="Revision"/>
    <w:hidden/>
    <w:uiPriority w:val="99"/>
    <w:semiHidden/>
    <w:rsid w:val="00F444AA"/>
    <w:pPr>
      <w:spacing w:after="0" w:line="240" w:lineRule="auto"/>
    </w:pPr>
    <w:rPr>
      <w:rFonts w:ascii="Arial" w:eastAsia="Times New Roman" w:hAnsi="Arial" w:cs="Arial"/>
      <w:lang w:val="en-GB" w:eastAsia="fi-FI"/>
    </w:rPr>
  </w:style>
  <w:style w:type="character" w:styleId="CommentReference">
    <w:name w:val="annotation reference"/>
    <w:basedOn w:val="DefaultParagraphFont"/>
    <w:uiPriority w:val="89"/>
    <w:semiHidden/>
    <w:unhideWhenUsed/>
    <w:rsid w:val="004C502B"/>
    <w:rPr>
      <w:sz w:val="16"/>
      <w:szCs w:val="16"/>
    </w:rPr>
  </w:style>
  <w:style w:type="paragraph" w:styleId="CommentText">
    <w:name w:val="annotation text"/>
    <w:basedOn w:val="Normal"/>
    <w:link w:val="CommentTextChar"/>
    <w:uiPriority w:val="89"/>
    <w:semiHidden/>
    <w:unhideWhenUsed/>
    <w:rsid w:val="004C502B"/>
    <w:rPr>
      <w:sz w:val="20"/>
      <w:szCs w:val="20"/>
    </w:rPr>
  </w:style>
  <w:style w:type="character" w:customStyle="1" w:styleId="CommentTextChar">
    <w:name w:val="Comment Text Char"/>
    <w:basedOn w:val="DefaultParagraphFont"/>
    <w:link w:val="CommentText"/>
    <w:rsid w:val="004C502B"/>
    <w:rPr>
      <w:rFonts w:ascii="Arial" w:eastAsia="Times New Roman" w:hAnsi="Arial" w:cs="Arial"/>
      <w:sz w:val="20"/>
      <w:szCs w:val="20"/>
      <w:lang w:val="en-GB" w:eastAsia="fi-FI"/>
    </w:rPr>
  </w:style>
  <w:style w:type="paragraph" w:styleId="CommentSubject">
    <w:name w:val="annotation subject"/>
    <w:basedOn w:val="CommentText"/>
    <w:next w:val="CommentText"/>
    <w:link w:val="CommentSubjectChar"/>
    <w:uiPriority w:val="89"/>
    <w:semiHidden/>
    <w:unhideWhenUsed/>
    <w:rsid w:val="004C502B"/>
    <w:rPr>
      <w:b/>
      <w:bCs/>
    </w:rPr>
  </w:style>
  <w:style w:type="character" w:customStyle="1" w:styleId="CommentSubjectChar">
    <w:name w:val="Comment Subject Char"/>
    <w:basedOn w:val="CommentTextChar"/>
    <w:link w:val="CommentSubject"/>
    <w:uiPriority w:val="99"/>
    <w:semiHidden/>
    <w:rsid w:val="004C502B"/>
    <w:rPr>
      <w:rFonts w:ascii="Arial" w:eastAsia="Times New Roman" w:hAnsi="Arial" w:cs="Arial"/>
      <w:b/>
      <w:bCs/>
      <w:sz w:val="20"/>
      <w:szCs w:val="20"/>
      <w:lang w:val="en-GB" w:eastAsia="fi-FI"/>
    </w:rPr>
  </w:style>
  <w:style w:type="character" w:styleId="FollowedHyperlink">
    <w:name w:val="FollowedHyperlink"/>
    <w:basedOn w:val="DefaultParagraphFont"/>
    <w:uiPriority w:val="89"/>
    <w:semiHidden/>
    <w:unhideWhenUsed/>
    <w:rsid w:val="003A0B54"/>
    <w:rPr>
      <w:color w:val="006FB9" w:themeColor="followedHyperlink"/>
      <w:u w:val="single"/>
    </w:rPr>
  </w:style>
  <w:style w:type="character" w:customStyle="1" w:styleId="field">
    <w:name w:val="field"/>
    <w:basedOn w:val="DefaultParagraphFont"/>
    <w:uiPriority w:val="89"/>
    <w:semiHidden/>
    <w:rsid w:val="002D640C"/>
  </w:style>
  <w:style w:type="character" w:customStyle="1" w:styleId="cf01">
    <w:name w:val="cf01"/>
    <w:basedOn w:val="DefaultParagraphFont"/>
    <w:uiPriority w:val="89"/>
    <w:semiHidden/>
    <w:rsid w:val="00B225D8"/>
    <w:rPr>
      <w:rFonts w:ascii="Segoe UI" w:hAnsi="Segoe UI" w:cs="Segoe UI" w:hint="default"/>
      <w:sz w:val="18"/>
      <w:szCs w:val="18"/>
    </w:rPr>
  </w:style>
  <w:style w:type="paragraph" w:customStyle="1" w:styleId="logo1pt">
    <w:name w:val="logo1pt"/>
    <w:basedOn w:val="Normal"/>
    <w:uiPriority w:val="97"/>
    <w:qFormat/>
    <w:rsid w:val="000551CE"/>
    <w:pPr>
      <w:spacing w:line="20" w:lineRule="exact"/>
    </w:pPr>
    <w:rPr>
      <w:rFonts w:ascii="Calibri" w:hAnsi="Calibri" w:cs="Calibri"/>
      <w:sz w:val="2"/>
      <w:szCs w:val="24"/>
      <w:lang w:val="fi-FI"/>
    </w:rPr>
  </w:style>
  <w:style w:type="paragraph" w:styleId="Title">
    <w:name w:val="Title"/>
    <w:basedOn w:val="Normal"/>
    <w:next w:val="Normal"/>
    <w:link w:val="TitleChar"/>
    <w:uiPriority w:val="89"/>
    <w:semiHidden/>
    <w:rsid w:val="000551CE"/>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89"/>
    <w:semiHidden/>
    <w:rsid w:val="000551CE"/>
    <w:rPr>
      <w:rFonts w:ascii="Source Sans Pro" w:eastAsiaTheme="majorEastAsia" w:hAnsi="Source Sans Pro" w:cstheme="majorBidi"/>
      <w:spacing w:val="-10"/>
      <w:kern w:val="28"/>
      <w:sz w:val="56"/>
      <w:szCs w:val="56"/>
      <w:lang w:val="sv-SE" w:eastAsia="fi-FI"/>
    </w:rPr>
  </w:style>
  <w:style w:type="paragraph" w:styleId="Subtitle">
    <w:name w:val="Subtitle"/>
    <w:basedOn w:val="Normal"/>
    <w:next w:val="Normal"/>
    <w:link w:val="SubtitleChar"/>
    <w:uiPriority w:val="89"/>
    <w:semiHidden/>
    <w:rsid w:val="000551CE"/>
    <w:pPr>
      <w:numPr>
        <w:ilvl w:val="1"/>
      </w:numPr>
      <w:spacing w:after="160"/>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89"/>
    <w:semiHidden/>
    <w:rsid w:val="000551CE"/>
    <w:rPr>
      <w:rFonts w:ascii="Source Sans Pro" w:eastAsiaTheme="minorEastAsia" w:hAnsi="Source Sans Pro"/>
      <w:color w:val="5A5A5A" w:themeColor="text1" w:themeTint="A5"/>
      <w:spacing w:val="15"/>
      <w:lang w:val="sv-SE" w:eastAsia="fi-FI"/>
    </w:rPr>
  </w:style>
  <w:style w:type="numbering" w:styleId="111111">
    <w:name w:val="Outline List 2"/>
    <w:basedOn w:val="NoList"/>
    <w:uiPriority w:val="89"/>
    <w:semiHidden/>
    <w:unhideWhenUsed/>
    <w:rsid w:val="000551CE"/>
    <w:pPr>
      <w:numPr>
        <w:numId w:val="14"/>
      </w:numPr>
    </w:pPr>
  </w:style>
  <w:style w:type="numbering" w:styleId="1ai">
    <w:name w:val="Outline List 1"/>
    <w:basedOn w:val="NoList"/>
    <w:uiPriority w:val="89"/>
    <w:semiHidden/>
    <w:unhideWhenUsed/>
    <w:rsid w:val="000551CE"/>
    <w:pPr>
      <w:numPr>
        <w:numId w:val="15"/>
      </w:numPr>
    </w:pPr>
  </w:style>
  <w:style w:type="numbering" w:styleId="ArticleSection">
    <w:name w:val="Outline List 3"/>
    <w:basedOn w:val="NoList"/>
    <w:uiPriority w:val="89"/>
    <w:semiHidden/>
    <w:unhideWhenUsed/>
    <w:rsid w:val="000551CE"/>
    <w:pPr>
      <w:numPr>
        <w:numId w:val="16"/>
      </w:numPr>
    </w:pPr>
  </w:style>
  <w:style w:type="paragraph" w:styleId="Bibliography">
    <w:name w:val="Bibliography"/>
    <w:basedOn w:val="Normal"/>
    <w:next w:val="Normal"/>
    <w:uiPriority w:val="89"/>
    <w:semiHidden/>
    <w:unhideWhenUsed/>
    <w:rsid w:val="000551CE"/>
  </w:style>
  <w:style w:type="paragraph" w:styleId="BlockText">
    <w:name w:val="Block Text"/>
    <w:basedOn w:val="Normal"/>
    <w:uiPriority w:val="89"/>
    <w:semiHidden/>
    <w:unhideWhenUsed/>
    <w:rsid w:val="000551CE"/>
    <w:pPr>
      <w:pBdr>
        <w:top w:val="single" w:sz="2" w:space="10" w:color="006FB9" w:themeColor="accent1"/>
        <w:left w:val="single" w:sz="2" w:space="10" w:color="006FB9" w:themeColor="accent1"/>
        <w:bottom w:val="single" w:sz="2" w:space="10" w:color="006FB9" w:themeColor="accent1"/>
        <w:right w:val="single" w:sz="2" w:space="10" w:color="006FB9" w:themeColor="accent1"/>
      </w:pBdr>
      <w:ind w:left="1152" w:right="1152"/>
    </w:pPr>
    <w:rPr>
      <w:rFonts w:asciiTheme="minorHAnsi" w:eastAsiaTheme="minorEastAsia" w:hAnsiTheme="minorHAnsi" w:cstheme="minorBidi"/>
      <w:i/>
      <w:iCs/>
      <w:color w:val="006FB9" w:themeColor="accent1"/>
    </w:rPr>
  </w:style>
  <w:style w:type="paragraph" w:styleId="BodyText">
    <w:name w:val="Body Text"/>
    <w:basedOn w:val="Normal"/>
    <w:link w:val="BodyTextChar"/>
    <w:uiPriority w:val="89"/>
    <w:semiHidden/>
    <w:unhideWhenUsed/>
    <w:rsid w:val="000551CE"/>
    <w:pPr>
      <w:spacing w:after="120"/>
    </w:pPr>
  </w:style>
  <w:style w:type="character" w:customStyle="1" w:styleId="BodyTextChar">
    <w:name w:val="Body Text Char"/>
    <w:basedOn w:val="DefaultParagraphFont"/>
    <w:link w:val="BodyText"/>
    <w:uiPriority w:val="99"/>
    <w:semiHidden/>
    <w:rsid w:val="000551CE"/>
    <w:rPr>
      <w:rFonts w:ascii="Source Sans Pro" w:eastAsia="Times New Roman" w:hAnsi="Source Sans Pro" w:cs="Arial"/>
      <w:lang w:val="sv-SE" w:eastAsia="fi-FI"/>
    </w:rPr>
  </w:style>
  <w:style w:type="paragraph" w:styleId="BodyText2">
    <w:name w:val="Body Text 2"/>
    <w:basedOn w:val="Normal"/>
    <w:link w:val="BodyText2Char"/>
    <w:uiPriority w:val="89"/>
    <w:semiHidden/>
    <w:unhideWhenUsed/>
    <w:rsid w:val="000551CE"/>
    <w:pPr>
      <w:spacing w:after="120" w:line="480" w:lineRule="auto"/>
    </w:pPr>
  </w:style>
  <w:style w:type="character" w:customStyle="1" w:styleId="BodyText2Char">
    <w:name w:val="Body Text 2 Char"/>
    <w:basedOn w:val="DefaultParagraphFont"/>
    <w:link w:val="BodyText2"/>
    <w:uiPriority w:val="99"/>
    <w:semiHidden/>
    <w:rsid w:val="000551CE"/>
    <w:rPr>
      <w:rFonts w:ascii="Source Sans Pro" w:eastAsia="Times New Roman" w:hAnsi="Source Sans Pro" w:cs="Arial"/>
      <w:lang w:val="sv-SE" w:eastAsia="fi-FI"/>
    </w:rPr>
  </w:style>
  <w:style w:type="paragraph" w:styleId="BodyText3">
    <w:name w:val="Body Text 3"/>
    <w:basedOn w:val="Normal"/>
    <w:link w:val="BodyText3Char"/>
    <w:uiPriority w:val="89"/>
    <w:semiHidden/>
    <w:unhideWhenUsed/>
    <w:rsid w:val="000551CE"/>
    <w:pPr>
      <w:spacing w:after="120"/>
    </w:pPr>
    <w:rPr>
      <w:sz w:val="16"/>
      <w:szCs w:val="16"/>
    </w:rPr>
  </w:style>
  <w:style w:type="character" w:customStyle="1" w:styleId="BodyText3Char">
    <w:name w:val="Body Text 3 Char"/>
    <w:basedOn w:val="DefaultParagraphFont"/>
    <w:link w:val="BodyText3"/>
    <w:uiPriority w:val="99"/>
    <w:semiHidden/>
    <w:rsid w:val="000551CE"/>
    <w:rPr>
      <w:rFonts w:ascii="Source Sans Pro" w:eastAsia="Times New Roman" w:hAnsi="Source Sans Pro" w:cs="Arial"/>
      <w:sz w:val="16"/>
      <w:szCs w:val="16"/>
      <w:lang w:val="sv-SE" w:eastAsia="fi-FI"/>
    </w:rPr>
  </w:style>
  <w:style w:type="paragraph" w:styleId="BodyTextFirstIndent">
    <w:name w:val="Body Text First Indent"/>
    <w:basedOn w:val="BodyText"/>
    <w:link w:val="BodyTextFirstIndentChar"/>
    <w:uiPriority w:val="89"/>
    <w:semiHidden/>
    <w:unhideWhenUsed/>
    <w:rsid w:val="000551CE"/>
    <w:pPr>
      <w:spacing w:after="0"/>
      <w:ind w:firstLine="360"/>
    </w:pPr>
  </w:style>
  <w:style w:type="character" w:customStyle="1" w:styleId="BodyTextFirstIndentChar">
    <w:name w:val="Body Text First Indent Char"/>
    <w:basedOn w:val="BodyTextChar"/>
    <w:link w:val="BodyTextFirstIndent"/>
    <w:uiPriority w:val="99"/>
    <w:semiHidden/>
    <w:rsid w:val="000551CE"/>
    <w:rPr>
      <w:rFonts w:ascii="Source Sans Pro" w:eastAsia="Times New Roman" w:hAnsi="Source Sans Pro" w:cs="Arial"/>
      <w:lang w:val="sv-SE" w:eastAsia="fi-FI"/>
    </w:rPr>
  </w:style>
  <w:style w:type="paragraph" w:styleId="BodyTextIndent">
    <w:name w:val="Body Text Indent"/>
    <w:basedOn w:val="Normal"/>
    <w:link w:val="BodyTextIndentChar"/>
    <w:uiPriority w:val="89"/>
    <w:semiHidden/>
    <w:unhideWhenUsed/>
    <w:rsid w:val="000551CE"/>
    <w:pPr>
      <w:spacing w:after="120"/>
      <w:ind w:left="283"/>
    </w:pPr>
  </w:style>
  <w:style w:type="character" w:customStyle="1" w:styleId="BodyTextIndentChar">
    <w:name w:val="Body Text Indent Char"/>
    <w:basedOn w:val="DefaultParagraphFont"/>
    <w:link w:val="BodyTextIndent"/>
    <w:uiPriority w:val="99"/>
    <w:semiHidden/>
    <w:rsid w:val="000551CE"/>
    <w:rPr>
      <w:rFonts w:ascii="Source Sans Pro" w:eastAsia="Times New Roman" w:hAnsi="Source Sans Pro" w:cs="Arial"/>
      <w:lang w:val="sv-SE" w:eastAsia="fi-FI"/>
    </w:rPr>
  </w:style>
  <w:style w:type="paragraph" w:styleId="BodyTextFirstIndent2">
    <w:name w:val="Body Text First Indent 2"/>
    <w:basedOn w:val="BodyTextIndent"/>
    <w:link w:val="BodyTextFirstIndent2Char"/>
    <w:uiPriority w:val="89"/>
    <w:semiHidden/>
    <w:unhideWhenUsed/>
    <w:rsid w:val="000551CE"/>
    <w:pPr>
      <w:spacing w:after="0"/>
      <w:ind w:left="360" w:firstLine="360"/>
    </w:pPr>
  </w:style>
  <w:style w:type="character" w:customStyle="1" w:styleId="BodyTextFirstIndent2Char">
    <w:name w:val="Body Text First Indent 2 Char"/>
    <w:basedOn w:val="BodyTextIndentChar"/>
    <w:link w:val="BodyTextFirstIndent2"/>
    <w:uiPriority w:val="99"/>
    <w:semiHidden/>
    <w:rsid w:val="000551CE"/>
    <w:rPr>
      <w:rFonts w:ascii="Source Sans Pro" w:eastAsia="Times New Roman" w:hAnsi="Source Sans Pro" w:cs="Arial"/>
      <w:lang w:val="sv-SE" w:eastAsia="fi-FI"/>
    </w:rPr>
  </w:style>
  <w:style w:type="paragraph" w:styleId="BodyTextIndent3">
    <w:name w:val="Body Text Indent 3"/>
    <w:basedOn w:val="Normal"/>
    <w:link w:val="BodyTextIndent3Char"/>
    <w:uiPriority w:val="89"/>
    <w:semiHidden/>
    <w:unhideWhenUsed/>
    <w:rsid w:val="000551C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551CE"/>
    <w:rPr>
      <w:rFonts w:ascii="Source Sans Pro" w:eastAsia="Times New Roman" w:hAnsi="Source Sans Pro" w:cs="Arial"/>
      <w:sz w:val="16"/>
      <w:szCs w:val="16"/>
      <w:lang w:val="sv-SE" w:eastAsia="fi-FI"/>
    </w:rPr>
  </w:style>
  <w:style w:type="character" w:styleId="BookTitle">
    <w:name w:val="Book Title"/>
    <w:basedOn w:val="DefaultParagraphFont"/>
    <w:uiPriority w:val="89"/>
    <w:semiHidden/>
    <w:rsid w:val="000551CE"/>
    <w:rPr>
      <w:b/>
      <w:bCs/>
      <w:i/>
      <w:iCs/>
      <w:spacing w:val="5"/>
    </w:rPr>
  </w:style>
  <w:style w:type="paragraph" w:styleId="Caption">
    <w:name w:val="caption"/>
    <w:basedOn w:val="Normal"/>
    <w:next w:val="Normal"/>
    <w:uiPriority w:val="89"/>
    <w:semiHidden/>
    <w:unhideWhenUsed/>
    <w:rsid w:val="000551CE"/>
    <w:pPr>
      <w:spacing w:after="200"/>
    </w:pPr>
    <w:rPr>
      <w:i/>
      <w:iCs/>
      <w:color w:val="004C93" w:themeColor="text2"/>
      <w:sz w:val="18"/>
      <w:szCs w:val="18"/>
    </w:rPr>
  </w:style>
  <w:style w:type="paragraph" w:styleId="Closing">
    <w:name w:val="Closing"/>
    <w:basedOn w:val="Normal"/>
    <w:link w:val="ClosingChar"/>
    <w:uiPriority w:val="89"/>
    <w:semiHidden/>
    <w:unhideWhenUsed/>
    <w:rsid w:val="000551CE"/>
    <w:pPr>
      <w:ind w:left="4252"/>
    </w:pPr>
  </w:style>
  <w:style w:type="character" w:customStyle="1" w:styleId="ClosingChar">
    <w:name w:val="Closing Char"/>
    <w:basedOn w:val="DefaultParagraphFont"/>
    <w:link w:val="Closing"/>
    <w:uiPriority w:val="99"/>
    <w:semiHidden/>
    <w:rsid w:val="000551CE"/>
    <w:rPr>
      <w:rFonts w:ascii="Source Sans Pro" w:eastAsia="Times New Roman" w:hAnsi="Source Sans Pro" w:cs="Arial"/>
      <w:lang w:val="sv-SE" w:eastAsia="fi-FI"/>
    </w:rPr>
  </w:style>
  <w:style w:type="paragraph" w:styleId="Date">
    <w:name w:val="Date"/>
    <w:basedOn w:val="Normal"/>
    <w:next w:val="Normal"/>
    <w:link w:val="DateChar"/>
    <w:uiPriority w:val="89"/>
    <w:semiHidden/>
    <w:unhideWhenUsed/>
    <w:rsid w:val="000551CE"/>
  </w:style>
  <w:style w:type="character" w:customStyle="1" w:styleId="DateChar">
    <w:name w:val="Date Char"/>
    <w:basedOn w:val="DefaultParagraphFont"/>
    <w:link w:val="Date"/>
    <w:uiPriority w:val="99"/>
    <w:semiHidden/>
    <w:rsid w:val="000551CE"/>
    <w:rPr>
      <w:rFonts w:ascii="Source Sans Pro" w:eastAsia="Times New Roman" w:hAnsi="Source Sans Pro" w:cs="Arial"/>
      <w:lang w:val="sv-SE" w:eastAsia="fi-FI"/>
    </w:rPr>
  </w:style>
  <w:style w:type="paragraph" w:styleId="DocumentMap">
    <w:name w:val="Document Map"/>
    <w:basedOn w:val="Normal"/>
    <w:link w:val="DocumentMapChar"/>
    <w:uiPriority w:val="89"/>
    <w:semiHidden/>
    <w:unhideWhenUsed/>
    <w:rsid w:val="000551C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551CE"/>
    <w:rPr>
      <w:rFonts w:ascii="Segoe UI" w:eastAsia="Times New Roman" w:hAnsi="Segoe UI" w:cs="Segoe UI"/>
      <w:sz w:val="16"/>
      <w:szCs w:val="16"/>
      <w:lang w:val="sv-SE" w:eastAsia="fi-FI"/>
    </w:rPr>
  </w:style>
  <w:style w:type="paragraph" w:styleId="E-mailSignature">
    <w:name w:val="E-mail Signature"/>
    <w:basedOn w:val="Normal"/>
    <w:link w:val="E-mailSignatureChar"/>
    <w:uiPriority w:val="89"/>
    <w:semiHidden/>
    <w:unhideWhenUsed/>
    <w:rsid w:val="000551CE"/>
  </w:style>
  <w:style w:type="character" w:customStyle="1" w:styleId="E-mailSignatureChar">
    <w:name w:val="E-mail Signature Char"/>
    <w:basedOn w:val="DefaultParagraphFont"/>
    <w:link w:val="E-mailSignature"/>
    <w:uiPriority w:val="99"/>
    <w:semiHidden/>
    <w:rsid w:val="000551CE"/>
    <w:rPr>
      <w:rFonts w:ascii="Source Sans Pro" w:eastAsia="Times New Roman" w:hAnsi="Source Sans Pro" w:cs="Arial"/>
      <w:lang w:val="sv-SE" w:eastAsia="fi-FI"/>
    </w:rPr>
  </w:style>
  <w:style w:type="character" w:styleId="Emphasis">
    <w:name w:val="Emphasis"/>
    <w:basedOn w:val="DefaultParagraphFont"/>
    <w:uiPriority w:val="89"/>
    <w:semiHidden/>
    <w:rsid w:val="000551CE"/>
    <w:rPr>
      <w:i/>
      <w:iCs/>
    </w:rPr>
  </w:style>
  <w:style w:type="character" w:styleId="EndnoteReference">
    <w:name w:val="endnote reference"/>
    <w:basedOn w:val="DefaultParagraphFont"/>
    <w:uiPriority w:val="89"/>
    <w:semiHidden/>
    <w:unhideWhenUsed/>
    <w:rsid w:val="000551CE"/>
    <w:rPr>
      <w:vertAlign w:val="superscript"/>
    </w:rPr>
  </w:style>
  <w:style w:type="paragraph" w:styleId="EndnoteText">
    <w:name w:val="endnote text"/>
    <w:basedOn w:val="Normal"/>
    <w:link w:val="EndnoteTextChar"/>
    <w:uiPriority w:val="89"/>
    <w:semiHidden/>
    <w:unhideWhenUsed/>
    <w:rsid w:val="000551CE"/>
    <w:rPr>
      <w:sz w:val="20"/>
      <w:szCs w:val="20"/>
    </w:rPr>
  </w:style>
  <w:style w:type="character" w:customStyle="1" w:styleId="EndnoteTextChar">
    <w:name w:val="Endnote Text Char"/>
    <w:basedOn w:val="DefaultParagraphFont"/>
    <w:link w:val="EndnoteText"/>
    <w:uiPriority w:val="99"/>
    <w:semiHidden/>
    <w:rsid w:val="000551CE"/>
    <w:rPr>
      <w:rFonts w:ascii="Source Sans Pro" w:eastAsia="Times New Roman" w:hAnsi="Source Sans Pro" w:cs="Arial"/>
      <w:sz w:val="20"/>
      <w:szCs w:val="20"/>
      <w:lang w:val="sv-SE" w:eastAsia="fi-FI"/>
    </w:rPr>
  </w:style>
  <w:style w:type="paragraph" w:styleId="EnvelopeAddress">
    <w:name w:val="envelope address"/>
    <w:basedOn w:val="Normal"/>
    <w:uiPriority w:val="89"/>
    <w:semiHidden/>
    <w:unhideWhenUsed/>
    <w:rsid w:val="000551CE"/>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89"/>
    <w:semiHidden/>
    <w:unhideWhenUsed/>
    <w:rsid w:val="000551CE"/>
    <w:rPr>
      <w:rFonts w:asciiTheme="majorHAnsi" w:eastAsiaTheme="majorEastAsia" w:hAnsiTheme="majorHAnsi" w:cstheme="majorBidi"/>
      <w:sz w:val="20"/>
      <w:szCs w:val="20"/>
    </w:rPr>
  </w:style>
  <w:style w:type="character" w:styleId="Hashtag">
    <w:name w:val="Hashtag"/>
    <w:basedOn w:val="DefaultParagraphFont"/>
    <w:uiPriority w:val="89"/>
    <w:semiHidden/>
    <w:unhideWhenUsed/>
    <w:rsid w:val="000551CE"/>
    <w:rPr>
      <w:color w:val="2B579A"/>
      <w:shd w:val="clear" w:color="auto" w:fill="E1DFDD"/>
    </w:rPr>
  </w:style>
  <w:style w:type="character" w:styleId="HTMLAcronym">
    <w:name w:val="HTML Acronym"/>
    <w:basedOn w:val="DefaultParagraphFont"/>
    <w:uiPriority w:val="89"/>
    <w:semiHidden/>
    <w:unhideWhenUsed/>
    <w:rsid w:val="000551CE"/>
  </w:style>
  <w:style w:type="paragraph" w:styleId="HTMLAddress">
    <w:name w:val="HTML Address"/>
    <w:basedOn w:val="Normal"/>
    <w:link w:val="HTMLAddressChar"/>
    <w:uiPriority w:val="89"/>
    <w:semiHidden/>
    <w:unhideWhenUsed/>
    <w:rsid w:val="000551CE"/>
    <w:rPr>
      <w:i/>
      <w:iCs/>
    </w:rPr>
  </w:style>
  <w:style w:type="character" w:customStyle="1" w:styleId="HTMLAddressChar">
    <w:name w:val="HTML Address Char"/>
    <w:basedOn w:val="DefaultParagraphFont"/>
    <w:link w:val="HTMLAddress"/>
    <w:uiPriority w:val="99"/>
    <w:semiHidden/>
    <w:rsid w:val="000551CE"/>
    <w:rPr>
      <w:rFonts w:ascii="Source Sans Pro" w:eastAsia="Times New Roman" w:hAnsi="Source Sans Pro" w:cs="Arial"/>
      <w:i/>
      <w:iCs/>
      <w:lang w:val="sv-SE" w:eastAsia="fi-FI"/>
    </w:rPr>
  </w:style>
  <w:style w:type="character" w:styleId="HTMLCite">
    <w:name w:val="HTML Cite"/>
    <w:basedOn w:val="DefaultParagraphFont"/>
    <w:uiPriority w:val="89"/>
    <w:semiHidden/>
    <w:unhideWhenUsed/>
    <w:rsid w:val="000551CE"/>
    <w:rPr>
      <w:i/>
      <w:iCs/>
    </w:rPr>
  </w:style>
  <w:style w:type="character" w:styleId="HTMLCode">
    <w:name w:val="HTML Code"/>
    <w:basedOn w:val="DefaultParagraphFont"/>
    <w:uiPriority w:val="89"/>
    <w:semiHidden/>
    <w:unhideWhenUsed/>
    <w:rsid w:val="000551CE"/>
    <w:rPr>
      <w:rFonts w:ascii="Consolas" w:hAnsi="Consolas"/>
      <w:sz w:val="20"/>
      <w:szCs w:val="20"/>
    </w:rPr>
  </w:style>
  <w:style w:type="character" w:styleId="HTMLDefinition">
    <w:name w:val="HTML Definition"/>
    <w:basedOn w:val="DefaultParagraphFont"/>
    <w:uiPriority w:val="89"/>
    <w:semiHidden/>
    <w:unhideWhenUsed/>
    <w:rsid w:val="000551CE"/>
    <w:rPr>
      <w:i/>
      <w:iCs/>
    </w:rPr>
  </w:style>
  <w:style w:type="character" w:styleId="HTMLKeyboard">
    <w:name w:val="HTML Keyboard"/>
    <w:basedOn w:val="DefaultParagraphFont"/>
    <w:uiPriority w:val="89"/>
    <w:semiHidden/>
    <w:unhideWhenUsed/>
    <w:rsid w:val="000551CE"/>
    <w:rPr>
      <w:rFonts w:ascii="Consolas" w:hAnsi="Consolas"/>
      <w:sz w:val="20"/>
      <w:szCs w:val="20"/>
    </w:rPr>
  </w:style>
  <w:style w:type="paragraph" w:styleId="HTMLPreformatted">
    <w:name w:val="HTML Preformatted"/>
    <w:basedOn w:val="Normal"/>
    <w:link w:val="HTMLPreformattedChar"/>
    <w:uiPriority w:val="89"/>
    <w:semiHidden/>
    <w:unhideWhenUsed/>
    <w:rsid w:val="000551C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551CE"/>
    <w:rPr>
      <w:rFonts w:ascii="Consolas" w:eastAsia="Times New Roman" w:hAnsi="Consolas" w:cs="Arial"/>
      <w:sz w:val="20"/>
      <w:szCs w:val="20"/>
      <w:lang w:val="sv-SE" w:eastAsia="fi-FI"/>
    </w:rPr>
  </w:style>
  <w:style w:type="character" w:styleId="HTMLSample">
    <w:name w:val="HTML Sample"/>
    <w:basedOn w:val="DefaultParagraphFont"/>
    <w:uiPriority w:val="89"/>
    <w:semiHidden/>
    <w:unhideWhenUsed/>
    <w:rsid w:val="000551CE"/>
    <w:rPr>
      <w:rFonts w:ascii="Consolas" w:hAnsi="Consolas"/>
      <w:sz w:val="24"/>
      <w:szCs w:val="24"/>
    </w:rPr>
  </w:style>
  <w:style w:type="character" w:styleId="HTMLTypewriter">
    <w:name w:val="HTML Typewriter"/>
    <w:basedOn w:val="DefaultParagraphFont"/>
    <w:uiPriority w:val="89"/>
    <w:semiHidden/>
    <w:unhideWhenUsed/>
    <w:rsid w:val="000551CE"/>
    <w:rPr>
      <w:rFonts w:ascii="Consolas" w:hAnsi="Consolas"/>
      <w:sz w:val="20"/>
      <w:szCs w:val="20"/>
    </w:rPr>
  </w:style>
  <w:style w:type="character" w:styleId="HTMLVariable">
    <w:name w:val="HTML Variable"/>
    <w:basedOn w:val="DefaultParagraphFont"/>
    <w:uiPriority w:val="89"/>
    <w:semiHidden/>
    <w:unhideWhenUsed/>
    <w:rsid w:val="000551CE"/>
    <w:rPr>
      <w:i/>
      <w:iCs/>
    </w:rPr>
  </w:style>
  <w:style w:type="paragraph" w:styleId="Index1">
    <w:name w:val="index 1"/>
    <w:basedOn w:val="Normal"/>
    <w:next w:val="Normal"/>
    <w:autoRedefine/>
    <w:uiPriority w:val="89"/>
    <w:semiHidden/>
    <w:unhideWhenUsed/>
    <w:rsid w:val="000551CE"/>
    <w:pPr>
      <w:ind w:left="220" w:hanging="220"/>
    </w:pPr>
  </w:style>
  <w:style w:type="paragraph" w:styleId="Index2">
    <w:name w:val="index 2"/>
    <w:basedOn w:val="Normal"/>
    <w:next w:val="Normal"/>
    <w:autoRedefine/>
    <w:uiPriority w:val="89"/>
    <w:semiHidden/>
    <w:unhideWhenUsed/>
    <w:rsid w:val="000551CE"/>
    <w:pPr>
      <w:ind w:left="440" w:hanging="220"/>
    </w:pPr>
  </w:style>
  <w:style w:type="paragraph" w:styleId="Index3">
    <w:name w:val="index 3"/>
    <w:basedOn w:val="Normal"/>
    <w:next w:val="Normal"/>
    <w:autoRedefine/>
    <w:uiPriority w:val="89"/>
    <w:semiHidden/>
    <w:unhideWhenUsed/>
    <w:rsid w:val="000551CE"/>
    <w:pPr>
      <w:ind w:left="660" w:hanging="220"/>
    </w:pPr>
  </w:style>
  <w:style w:type="paragraph" w:styleId="Index4">
    <w:name w:val="index 4"/>
    <w:basedOn w:val="Normal"/>
    <w:next w:val="Normal"/>
    <w:autoRedefine/>
    <w:uiPriority w:val="89"/>
    <w:semiHidden/>
    <w:unhideWhenUsed/>
    <w:rsid w:val="000551CE"/>
    <w:pPr>
      <w:ind w:left="880" w:hanging="220"/>
    </w:pPr>
  </w:style>
  <w:style w:type="paragraph" w:styleId="Index5">
    <w:name w:val="index 5"/>
    <w:basedOn w:val="Normal"/>
    <w:next w:val="Normal"/>
    <w:autoRedefine/>
    <w:uiPriority w:val="89"/>
    <w:semiHidden/>
    <w:unhideWhenUsed/>
    <w:rsid w:val="000551CE"/>
    <w:pPr>
      <w:ind w:left="1100" w:hanging="220"/>
    </w:pPr>
  </w:style>
  <w:style w:type="paragraph" w:styleId="Index6">
    <w:name w:val="index 6"/>
    <w:basedOn w:val="Normal"/>
    <w:next w:val="Normal"/>
    <w:autoRedefine/>
    <w:uiPriority w:val="89"/>
    <w:semiHidden/>
    <w:unhideWhenUsed/>
    <w:rsid w:val="000551CE"/>
    <w:pPr>
      <w:ind w:left="1320" w:hanging="220"/>
    </w:pPr>
  </w:style>
  <w:style w:type="paragraph" w:styleId="Index7">
    <w:name w:val="index 7"/>
    <w:basedOn w:val="Normal"/>
    <w:next w:val="Normal"/>
    <w:autoRedefine/>
    <w:uiPriority w:val="89"/>
    <w:semiHidden/>
    <w:unhideWhenUsed/>
    <w:rsid w:val="000551CE"/>
    <w:pPr>
      <w:ind w:left="1540" w:hanging="220"/>
    </w:pPr>
  </w:style>
  <w:style w:type="paragraph" w:styleId="Index8">
    <w:name w:val="index 8"/>
    <w:basedOn w:val="Normal"/>
    <w:next w:val="Normal"/>
    <w:autoRedefine/>
    <w:uiPriority w:val="89"/>
    <w:semiHidden/>
    <w:unhideWhenUsed/>
    <w:rsid w:val="000551CE"/>
    <w:pPr>
      <w:ind w:left="1760" w:hanging="220"/>
    </w:pPr>
  </w:style>
  <w:style w:type="paragraph" w:styleId="Index9">
    <w:name w:val="index 9"/>
    <w:basedOn w:val="Normal"/>
    <w:next w:val="Normal"/>
    <w:autoRedefine/>
    <w:uiPriority w:val="89"/>
    <w:semiHidden/>
    <w:unhideWhenUsed/>
    <w:rsid w:val="000551CE"/>
    <w:pPr>
      <w:ind w:left="1980" w:hanging="220"/>
    </w:pPr>
  </w:style>
  <w:style w:type="paragraph" w:styleId="IndexHeading">
    <w:name w:val="index heading"/>
    <w:basedOn w:val="Normal"/>
    <w:next w:val="Index1"/>
    <w:uiPriority w:val="89"/>
    <w:semiHidden/>
    <w:unhideWhenUsed/>
    <w:rsid w:val="000551CE"/>
    <w:rPr>
      <w:rFonts w:asciiTheme="majorHAnsi" w:eastAsiaTheme="majorEastAsia" w:hAnsiTheme="majorHAnsi" w:cstheme="majorBidi"/>
      <w:b/>
      <w:bCs/>
    </w:rPr>
  </w:style>
  <w:style w:type="character" w:styleId="IntenseEmphasis">
    <w:name w:val="Intense Emphasis"/>
    <w:basedOn w:val="DefaultParagraphFont"/>
    <w:uiPriority w:val="89"/>
    <w:semiHidden/>
    <w:rsid w:val="000551CE"/>
    <w:rPr>
      <w:i/>
      <w:iCs/>
      <w:color w:val="006FB9" w:themeColor="accent1"/>
    </w:rPr>
  </w:style>
  <w:style w:type="paragraph" w:styleId="IntenseQuote">
    <w:name w:val="Intense Quote"/>
    <w:basedOn w:val="Normal"/>
    <w:next w:val="Normal"/>
    <w:link w:val="IntenseQuoteChar"/>
    <w:uiPriority w:val="89"/>
    <w:semiHidden/>
    <w:rsid w:val="000551CE"/>
    <w:pPr>
      <w:pBdr>
        <w:top w:val="single" w:sz="4" w:space="10" w:color="006FB9" w:themeColor="accent1"/>
        <w:bottom w:val="single" w:sz="4" w:space="10" w:color="006FB9" w:themeColor="accent1"/>
      </w:pBdr>
      <w:spacing w:before="360" w:after="360"/>
      <w:ind w:left="864" w:right="864"/>
      <w:jc w:val="center"/>
    </w:pPr>
    <w:rPr>
      <w:i/>
      <w:iCs/>
      <w:color w:val="006FB9" w:themeColor="accent1"/>
    </w:rPr>
  </w:style>
  <w:style w:type="character" w:customStyle="1" w:styleId="IntenseQuoteChar">
    <w:name w:val="Intense Quote Char"/>
    <w:basedOn w:val="DefaultParagraphFont"/>
    <w:link w:val="IntenseQuote"/>
    <w:uiPriority w:val="30"/>
    <w:rsid w:val="000551CE"/>
    <w:rPr>
      <w:rFonts w:ascii="Source Sans Pro" w:eastAsia="Times New Roman" w:hAnsi="Source Sans Pro" w:cs="Arial"/>
      <w:i/>
      <w:iCs/>
      <w:color w:val="006FB9" w:themeColor="accent1"/>
      <w:lang w:val="sv-SE" w:eastAsia="fi-FI"/>
    </w:rPr>
  </w:style>
  <w:style w:type="character" w:styleId="IntenseReference">
    <w:name w:val="Intense Reference"/>
    <w:basedOn w:val="DefaultParagraphFont"/>
    <w:uiPriority w:val="89"/>
    <w:semiHidden/>
    <w:rsid w:val="000551CE"/>
    <w:rPr>
      <w:b/>
      <w:bCs/>
      <w:smallCaps/>
      <w:color w:val="006FB9" w:themeColor="accent1"/>
      <w:spacing w:val="5"/>
    </w:rPr>
  </w:style>
  <w:style w:type="character" w:styleId="LineNumber">
    <w:name w:val="line number"/>
    <w:basedOn w:val="DefaultParagraphFont"/>
    <w:uiPriority w:val="89"/>
    <w:semiHidden/>
    <w:unhideWhenUsed/>
    <w:rsid w:val="000551CE"/>
  </w:style>
  <w:style w:type="paragraph" w:styleId="List">
    <w:name w:val="List"/>
    <w:basedOn w:val="Normal"/>
    <w:uiPriority w:val="89"/>
    <w:semiHidden/>
    <w:unhideWhenUsed/>
    <w:rsid w:val="000551CE"/>
    <w:pPr>
      <w:ind w:left="283" w:hanging="283"/>
      <w:contextualSpacing/>
    </w:pPr>
  </w:style>
  <w:style w:type="paragraph" w:styleId="List2">
    <w:name w:val="List 2"/>
    <w:basedOn w:val="Normal"/>
    <w:uiPriority w:val="89"/>
    <w:semiHidden/>
    <w:unhideWhenUsed/>
    <w:rsid w:val="000551CE"/>
    <w:pPr>
      <w:ind w:left="566" w:hanging="283"/>
      <w:contextualSpacing/>
    </w:pPr>
  </w:style>
  <w:style w:type="paragraph" w:styleId="List3">
    <w:name w:val="List 3"/>
    <w:basedOn w:val="Normal"/>
    <w:uiPriority w:val="89"/>
    <w:semiHidden/>
    <w:unhideWhenUsed/>
    <w:rsid w:val="000551CE"/>
    <w:pPr>
      <w:ind w:left="849" w:hanging="283"/>
      <w:contextualSpacing/>
    </w:pPr>
  </w:style>
  <w:style w:type="paragraph" w:styleId="List4">
    <w:name w:val="List 4"/>
    <w:basedOn w:val="Normal"/>
    <w:uiPriority w:val="89"/>
    <w:semiHidden/>
    <w:unhideWhenUsed/>
    <w:rsid w:val="000551CE"/>
    <w:pPr>
      <w:ind w:left="1132" w:hanging="283"/>
      <w:contextualSpacing/>
    </w:pPr>
  </w:style>
  <w:style w:type="paragraph" w:styleId="List5">
    <w:name w:val="List 5"/>
    <w:basedOn w:val="Normal"/>
    <w:uiPriority w:val="89"/>
    <w:semiHidden/>
    <w:unhideWhenUsed/>
    <w:rsid w:val="000551CE"/>
    <w:pPr>
      <w:ind w:left="1415" w:hanging="283"/>
      <w:contextualSpacing/>
    </w:pPr>
  </w:style>
  <w:style w:type="paragraph" w:styleId="ListBullet">
    <w:name w:val="List Bullet"/>
    <w:basedOn w:val="Normal"/>
    <w:uiPriority w:val="89"/>
    <w:semiHidden/>
    <w:unhideWhenUsed/>
    <w:rsid w:val="000551CE"/>
    <w:pPr>
      <w:numPr>
        <w:numId w:val="17"/>
      </w:numPr>
      <w:contextualSpacing/>
    </w:pPr>
  </w:style>
  <w:style w:type="paragraph" w:styleId="ListBullet2">
    <w:name w:val="List Bullet 2"/>
    <w:basedOn w:val="Normal"/>
    <w:uiPriority w:val="89"/>
    <w:semiHidden/>
    <w:unhideWhenUsed/>
    <w:rsid w:val="000551CE"/>
    <w:pPr>
      <w:numPr>
        <w:numId w:val="18"/>
      </w:numPr>
      <w:contextualSpacing/>
    </w:pPr>
  </w:style>
  <w:style w:type="paragraph" w:styleId="ListBullet3">
    <w:name w:val="List Bullet 3"/>
    <w:basedOn w:val="Normal"/>
    <w:uiPriority w:val="89"/>
    <w:semiHidden/>
    <w:unhideWhenUsed/>
    <w:rsid w:val="000551CE"/>
    <w:pPr>
      <w:numPr>
        <w:numId w:val="19"/>
      </w:numPr>
      <w:contextualSpacing/>
    </w:pPr>
  </w:style>
  <w:style w:type="paragraph" w:styleId="ListBullet4">
    <w:name w:val="List Bullet 4"/>
    <w:basedOn w:val="Normal"/>
    <w:uiPriority w:val="89"/>
    <w:semiHidden/>
    <w:unhideWhenUsed/>
    <w:rsid w:val="000551CE"/>
    <w:pPr>
      <w:numPr>
        <w:numId w:val="20"/>
      </w:numPr>
      <w:contextualSpacing/>
    </w:pPr>
  </w:style>
  <w:style w:type="paragraph" w:styleId="ListBullet5">
    <w:name w:val="List Bullet 5"/>
    <w:basedOn w:val="Normal"/>
    <w:uiPriority w:val="89"/>
    <w:semiHidden/>
    <w:unhideWhenUsed/>
    <w:rsid w:val="000551CE"/>
    <w:pPr>
      <w:numPr>
        <w:numId w:val="21"/>
      </w:numPr>
      <w:contextualSpacing/>
    </w:pPr>
  </w:style>
  <w:style w:type="paragraph" w:styleId="ListContinue">
    <w:name w:val="List Continue"/>
    <w:basedOn w:val="Normal"/>
    <w:uiPriority w:val="89"/>
    <w:semiHidden/>
    <w:unhideWhenUsed/>
    <w:rsid w:val="000551CE"/>
    <w:pPr>
      <w:spacing w:after="120"/>
      <w:ind w:left="283"/>
      <w:contextualSpacing/>
    </w:pPr>
  </w:style>
  <w:style w:type="paragraph" w:styleId="ListContinue2">
    <w:name w:val="List Continue 2"/>
    <w:basedOn w:val="Normal"/>
    <w:uiPriority w:val="89"/>
    <w:semiHidden/>
    <w:unhideWhenUsed/>
    <w:rsid w:val="000551CE"/>
    <w:pPr>
      <w:spacing w:after="120"/>
      <w:ind w:left="566"/>
      <w:contextualSpacing/>
    </w:pPr>
  </w:style>
  <w:style w:type="paragraph" w:styleId="ListContinue3">
    <w:name w:val="List Continue 3"/>
    <w:basedOn w:val="Normal"/>
    <w:uiPriority w:val="89"/>
    <w:semiHidden/>
    <w:unhideWhenUsed/>
    <w:rsid w:val="000551CE"/>
    <w:pPr>
      <w:spacing w:after="120"/>
      <w:ind w:left="849"/>
      <w:contextualSpacing/>
    </w:pPr>
  </w:style>
  <w:style w:type="paragraph" w:styleId="ListContinue4">
    <w:name w:val="List Continue 4"/>
    <w:basedOn w:val="Normal"/>
    <w:uiPriority w:val="89"/>
    <w:semiHidden/>
    <w:unhideWhenUsed/>
    <w:rsid w:val="000551CE"/>
    <w:pPr>
      <w:spacing w:after="120"/>
      <w:ind w:left="1132"/>
      <w:contextualSpacing/>
    </w:pPr>
  </w:style>
  <w:style w:type="paragraph" w:styleId="ListContinue5">
    <w:name w:val="List Continue 5"/>
    <w:basedOn w:val="Normal"/>
    <w:uiPriority w:val="89"/>
    <w:semiHidden/>
    <w:unhideWhenUsed/>
    <w:rsid w:val="000551CE"/>
    <w:pPr>
      <w:spacing w:after="120"/>
      <w:ind w:left="1415"/>
      <w:contextualSpacing/>
    </w:pPr>
  </w:style>
  <w:style w:type="paragraph" w:styleId="ListNumber">
    <w:name w:val="List Number"/>
    <w:basedOn w:val="Normal"/>
    <w:uiPriority w:val="89"/>
    <w:semiHidden/>
    <w:unhideWhenUsed/>
    <w:rsid w:val="000551CE"/>
    <w:pPr>
      <w:numPr>
        <w:numId w:val="22"/>
      </w:numPr>
      <w:contextualSpacing/>
    </w:pPr>
  </w:style>
  <w:style w:type="paragraph" w:styleId="ListNumber2">
    <w:name w:val="List Number 2"/>
    <w:basedOn w:val="Normal"/>
    <w:uiPriority w:val="89"/>
    <w:semiHidden/>
    <w:unhideWhenUsed/>
    <w:rsid w:val="000551CE"/>
    <w:pPr>
      <w:numPr>
        <w:numId w:val="23"/>
      </w:numPr>
      <w:contextualSpacing/>
    </w:pPr>
  </w:style>
  <w:style w:type="paragraph" w:styleId="ListNumber3">
    <w:name w:val="List Number 3"/>
    <w:basedOn w:val="Normal"/>
    <w:uiPriority w:val="89"/>
    <w:semiHidden/>
    <w:unhideWhenUsed/>
    <w:rsid w:val="000551CE"/>
    <w:pPr>
      <w:numPr>
        <w:numId w:val="24"/>
      </w:numPr>
      <w:contextualSpacing/>
    </w:pPr>
  </w:style>
  <w:style w:type="paragraph" w:styleId="ListNumber4">
    <w:name w:val="List Number 4"/>
    <w:basedOn w:val="Normal"/>
    <w:uiPriority w:val="89"/>
    <w:semiHidden/>
    <w:unhideWhenUsed/>
    <w:rsid w:val="000551CE"/>
    <w:pPr>
      <w:numPr>
        <w:numId w:val="25"/>
      </w:numPr>
      <w:contextualSpacing/>
    </w:pPr>
  </w:style>
  <w:style w:type="paragraph" w:styleId="ListNumber5">
    <w:name w:val="List Number 5"/>
    <w:basedOn w:val="Normal"/>
    <w:uiPriority w:val="89"/>
    <w:semiHidden/>
    <w:unhideWhenUsed/>
    <w:rsid w:val="000551CE"/>
    <w:pPr>
      <w:numPr>
        <w:numId w:val="26"/>
      </w:numPr>
      <w:contextualSpacing/>
    </w:pPr>
  </w:style>
  <w:style w:type="paragraph" w:styleId="MacroText">
    <w:name w:val="macro"/>
    <w:link w:val="MacroTextChar"/>
    <w:uiPriority w:val="89"/>
    <w:semiHidden/>
    <w:unhideWhenUsed/>
    <w:rsid w:val="000551C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Arial"/>
      <w:sz w:val="20"/>
      <w:szCs w:val="20"/>
      <w:lang w:val="sv-SE" w:eastAsia="fi-FI"/>
    </w:rPr>
  </w:style>
  <w:style w:type="character" w:customStyle="1" w:styleId="MacroTextChar">
    <w:name w:val="Macro Text Char"/>
    <w:basedOn w:val="DefaultParagraphFont"/>
    <w:link w:val="MacroText"/>
    <w:uiPriority w:val="99"/>
    <w:semiHidden/>
    <w:rsid w:val="000551CE"/>
    <w:rPr>
      <w:rFonts w:ascii="Consolas" w:eastAsia="Times New Roman" w:hAnsi="Consolas" w:cs="Arial"/>
      <w:sz w:val="20"/>
      <w:szCs w:val="20"/>
      <w:lang w:val="sv-SE" w:eastAsia="fi-FI"/>
    </w:rPr>
  </w:style>
  <w:style w:type="character" w:styleId="Mention">
    <w:name w:val="Mention"/>
    <w:basedOn w:val="DefaultParagraphFont"/>
    <w:uiPriority w:val="89"/>
    <w:semiHidden/>
    <w:unhideWhenUsed/>
    <w:rsid w:val="000551CE"/>
    <w:rPr>
      <w:color w:val="2B579A"/>
      <w:shd w:val="clear" w:color="auto" w:fill="E1DFDD"/>
    </w:rPr>
  </w:style>
  <w:style w:type="paragraph" w:styleId="MessageHeader">
    <w:name w:val="Message Header"/>
    <w:basedOn w:val="Normal"/>
    <w:link w:val="MessageHeaderChar"/>
    <w:uiPriority w:val="89"/>
    <w:semiHidden/>
    <w:unhideWhenUsed/>
    <w:rsid w:val="000551C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551CE"/>
    <w:rPr>
      <w:rFonts w:asciiTheme="majorHAnsi" w:eastAsiaTheme="majorEastAsia" w:hAnsiTheme="majorHAnsi" w:cstheme="majorBidi"/>
      <w:sz w:val="24"/>
      <w:szCs w:val="24"/>
      <w:shd w:val="pct20" w:color="auto" w:fill="auto"/>
      <w:lang w:val="sv-SE" w:eastAsia="fi-FI"/>
    </w:rPr>
  </w:style>
  <w:style w:type="paragraph" w:styleId="NoSpacing">
    <w:name w:val="No Spacing"/>
    <w:uiPriority w:val="89"/>
    <w:semiHidden/>
    <w:rsid w:val="000551CE"/>
    <w:pPr>
      <w:spacing w:after="0" w:line="240" w:lineRule="auto"/>
    </w:pPr>
    <w:rPr>
      <w:rFonts w:ascii="Source Sans Pro" w:eastAsia="Times New Roman" w:hAnsi="Source Sans Pro" w:cs="Arial"/>
      <w:lang w:val="sv-SE" w:eastAsia="fi-FI"/>
    </w:rPr>
  </w:style>
  <w:style w:type="paragraph" w:styleId="NormalWeb">
    <w:name w:val="Normal (Web)"/>
    <w:basedOn w:val="Normal"/>
    <w:uiPriority w:val="89"/>
    <w:semiHidden/>
    <w:unhideWhenUsed/>
    <w:rsid w:val="000551CE"/>
    <w:rPr>
      <w:rFonts w:ascii="Times New Roman" w:hAnsi="Times New Roman" w:cs="Times New Roman"/>
      <w:sz w:val="24"/>
      <w:szCs w:val="24"/>
    </w:rPr>
  </w:style>
  <w:style w:type="paragraph" w:styleId="NormalIndent">
    <w:name w:val="Normal Indent"/>
    <w:basedOn w:val="Normal"/>
    <w:uiPriority w:val="89"/>
    <w:semiHidden/>
    <w:unhideWhenUsed/>
    <w:rsid w:val="000551CE"/>
    <w:pPr>
      <w:ind w:left="1304"/>
    </w:pPr>
  </w:style>
  <w:style w:type="paragraph" w:styleId="NoteHeading">
    <w:name w:val="Note Heading"/>
    <w:basedOn w:val="Normal"/>
    <w:next w:val="Normal"/>
    <w:link w:val="NoteHeadingChar"/>
    <w:uiPriority w:val="89"/>
    <w:semiHidden/>
    <w:unhideWhenUsed/>
    <w:rsid w:val="000551CE"/>
  </w:style>
  <w:style w:type="character" w:customStyle="1" w:styleId="NoteHeadingChar">
    <w:name w:val="Note Heading Char"/>
    <w:basedOn w:val="DefaultParagraphFont"/>
    <w:link w:val="NoteHeading"/>
    <w:uiPriority w:val="99"/>
    <w:semiHidden/>
    <w:rsid w:val="000551CE"/>
    <w:rPr>
      <w:rFonts w:ascii="Source Sans Pro" w:eastAsia="Times New Roman" w:hAnsi="Source Sans Pro" w:cs="Arial"/>
      <w:lang w:val="sv-SE" w:eastAsia="fi-FI"/>
    </w:rPr>
  </w:style>
  <w:style w:type="character" w:styleId="PageNumber">
    <w:name w:val="page number"/>
    <w:basedOn w:val="DefaultParagraphFont"/>
    <w:uiPriority w:val="89"/>
    <w:semiHidden/>
    <w:unhideWhenUsed/>
    <w:rsid w:val="000551CE"/>
  </w:style>
  <w:style w:type="paragraph" w:styleId="PlainText">
    <w:name w:val="Plain Text"/>
    <w:basedOn w:val="Normal"/>
    <w:link w:val="PlainTextChar"/>
    <w:uiPriority w:val="89"/>
    <w:semiHidden/>
    <w:unhideWhenUsed/>
    <w:rsid w:val="000551CE"/>
    <w:rPr>
      <w:rFonts w:ascii="Consolas" w:hAnsi="Consolas"/>
      <w:sz w:val="21"/>
      <w:szCs w:val="21"/>
    </w:rPr>
  </w:style>
  <w:style w:type="character" w:customStyle="1" w:styleId="PlainTextChar">
    <w:name w:val="Plain Text Char"/>
    <w:basedOn w:val="DefaultParagraphFont"/>
    <w:link w:val="PlainText"/>
    <w:uiPriority w:val="99"/>
    <w:semiHidden/>
    <w:rsid w:val="000551CE"/>
    <w:rPr>
      <w:rFonts w:ascii="Consolas" w:eastAsia="Times New Roman" w:hAnsi="Consolas" w:cs="Arial"/>
      <w:sz w:val="21"/>
      <w:szCs w:val="21"/>
      <w:lang w:val="sv-SE" w:eastAsia="fi-FI"/>
    </w:rPr>
  </w:style>
  <w:style w:type="paragraph" w:styleId="Quote">
    <w:name w:val="Quote"/>
    <w:basedOn w:val="Normal"/>
    <w:next w:val="Normal"/>
    <w:link w:val="QuoteChar"/>
    <w:uiPriority w:val="89"/>
    <w:semiHidden/>
    <w:rsid w:val="000551C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551CE"/>
    <w:rPr>
      <w:rFonts w:ascii="Source Sans Pro" w:eastAsia="Times New Roman" w:hAnsi="Source Sans Pro" w:cs="Arial"/>
      <w:i/>
      <w:iCs/>
      <w:color w:val="404040" w:themeColor="text1" w:themeTint="BF"/>
      <w:lang w:val="sv-SE" w:eastAsia="fi-FI"/>
    </w:rPr>
  </w:style>
  <w:style w:type="paragraph" w:styleId="Salutation">
    <w:name w:val="Salutation"/>
    <w:basedOn w:val="Normal"/>
    <w:next w:val="Normal"/>
    <w:link w:val="SalutationChar"/>
    <w:uiPriority w:val="89"/>
    <w:semiHidden/>
    <w:unhideWhenUsed/>
    <w:rsid w:val="000551CE"/>
  </w:style>
  <w:style w:type="character" w:customStyle="1" w:styleId="SalutationChar">
    <w:name w:val="Salutation Char"/>
    <w:basedOn w:val="DefaultParagraphFont"/>
    <w:link w:val="Salutation"/>
    <w:uiPriority w:val="99"/>
    <w:semiHidden/>
    <w:rsid w:val="000551CE"/>
    <w:rPr>
      <w:rFonts w:ascii="Source Sans Pro" w:eastAsia="Times New Roman" w:hAnsi="Source Sans Pro" w:cs="Arial"/>
      <w:lang w:val="sv-SE" w:eastAsia="fi-FI"/>
    </w:rPr>
  </w:style>
  <w:style w:type="paragraph" w:styleId="Signature">
    <w:name w:val="Signature"/>
    <w:basedOn w:val="Normal"/>
    <w:link w:val="SignatureChar"/>
    <w:uiPriority w:val="89"/>
    <w:semiHidden/>
    <w:unhideWhenUsed/>
    <w:rsid w:val="000551CE"/>
    <w:pPr>
      <w:ind w:left="4252"/>
    </w:pPr>
  </w:style>
  <w:style w:type="character" w:customStyle="1" w:styleId="SignatureChar">
    <w:name w:val="Signature Char"/>
    <w:basedOn w:val="DefaultParagraphFont"/>
    <w:link w:val="Signature"/>
    <w:uiPriority w:val="99"/>
    <w:semiHidden/>
    <w:rsid w:val="000551CE"/>
    <w:rPr>
      <w:rFonts w:ascii="Source Sans Pro" w:eastAsia="Times New Roman" w:hAnsi="Source Sans Pro" w:cs="Arial"/>
      <w:lang w:val="sv-SE" w:eastAsia="fi-FI"/>
    </w:rPr>
  </w:style>
  <w:style w:type="character" w:styleId="SmartHyperlink">
    <w:name w:val="Smart Hyperlink"/>
    <w:basedOn w:val="DefaultParagraphFont"/>
    <w:uiPriority w:val="89"/>
    <w:semiHidden/>
    <w:unhideWhenUsed/>
    <w:rsid w:val="000551CE"/>
    <w:rPr>
      <w:u w:val="dotted"/>
    </w:rPr>
  </w:style>
  <w:style w:type="character" w:styleId="SmartLink">
    <w:name w:val="Smart Link"/>
    <w:basedOn w:val="DefaultParagraphFont"/>
    <w:uiPriority w:val="89"/>
    <w:semiHidden/>
    <w:unhideWhenUsed/>
    <w:rsid w:val="000551CE"/>
    <w:rPr>
      <w:color w:val="0000FF"/>
      <w:u w:val="single"/>
      <w:shd w:val="clear" w:color="auto" w:fill="F3F2F1"/>
    </w:rPr>
  </w:style>
  <w:style w:type="character" w:styleId="Strong">
    <w:name w:val="Strong"/>
    <w:basedOn w:val="DefaultParagraphFont"/>
    <w:uiPriority w:val="89"/>
    <w:semiHidden/>
    <w:rsid w:val="000551CE"/>
    <w:rPr>
      <w:b/>
      <w:bCs/>
    </w:rPr>
  </w:style>
  <w:style w:type="character" w:styleId="SubtleEmphasis">
    <w:name w:val="Subtle Emphasis"/>
    <w:basedOn w:val="DefaultParagraphFont"/>
    <w:uiPriority w:val="89"/>
    <w:semiHidden/>
    <w:rsid w:val="000551CE"/>
    <w:rPr>
      <w:i/>
      <w:iCs/>
      <w:color w:val="404040" w:themeColor="text1" w:themeTint="BF"/>
    </w:rPr>
  </w:style>
  <w:style w:type="character" w:styleId="SubtleReference">
    <w:name w:val="Subtle Reference"/>
    <w:basedOn w:val="DefaultParagraphFont"/>
    <w:uiPriority w:val="89"/>
    <w:semiHidden/>
    <w:rsid w:val="000551CE"/>
    <w:rPr>
      <w:smallCaps/>
      <w:color w:val="5A5A5A" w:themeColor="text1" w:themeTint="A5"/>
    </w:rPr>
  </w:style>
  <w:style w:type="paragraph" w:styleId="TableofAuthorities">
    <w:name w:val="table of authorities"/>
    <w:basedOn w:val="Normal"/>
    <w:next w:val="Normal"/>
    <w:uiPriority w:val="89"/>
    <w:semiHidden/>
    <w:unhideWhenUsed/>
    <w:rsid w:val="000551CE"/>
    <w:pPr>
      <w:ind w:left="220" w:hanging="220"/>
    </w:pPr>
  </w:style>
  <w:style w:type="paragraph" w:styleId="TableofFigures">
    <w:name w:val="table of figures"/>
    <w:basedOn w:val="Normal"/>
    <w:next w:val="Normal"/>
    <w:uiPriority w:val="89"/>
    <w:semiHidden/>
    <w:unhideWhenUsed/>
    <w:rsid w:val="000551CE"/>
  </w:style>
  <w:style w:type="paragraph" w:styleId="TOAHeading">
    <w:name w:val="toa heading"/>
    <w:basedOn w:val="Normal"/>
    <w:next w:val="Normal"/>
    <w:uiPriority w:val="89"/>
    <w:semiHidden/>
    <w:unhideWhenUsed/>
    <w:rsid w:val="000551CE"/>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89"/>
    <w:semiHidden/>
    <w:unhideWhenUsed/>
    <w:rsid w:val="000551CE"/>
    <w:pPr>
      <w:spacing w:after="100"/>
      <w:ind w:left="660"/>
    </w:pPr>
  </w:style>
  <w:style w:type="paragraph" w:styleId="TOC5">
    <w:name w:val="toc 5"/>
    <w:basedOn w:val="Normal"/>
    <w:next w:val="Normal"/>
    <w:autoRedefine/>
    <w:uiPriority w:val="89"/>
    <w:semiHidden/>
    <w:unhideWhenUsed/>
    <w:rsid w:val="000551CE"/>
    <w:pPr>
      <w:spacing w:after="100"/>
      <w:ind w:left="880"/>
    </w:pPr>
  </w:style>
  <w:style w:type="paragraph" w:styleId="TOC6">
    <w:name w:val="toc 6"/>
    <w:basedOn w:val="Normal"/>
    <w:next w:val="Normal"/>
    <w:autoRedefine/>
    <w:uiPriority w:val="89"/>
    <w:semiHidden/>
    <w:unhideWhenUsed/>
    <w:rsid w:val="000551CE"/>
    <w:pPr>
      <w:spacing w:after="100"/>
      <w:ind w:left="1100"/>
    </w:pPr>
  </w:style>
  <w:style w:type="paragraph" w:styleId="TOC7">
    <w:name w:val="toc 7"/>
    <w:basedOn w:val="Normal"/>
    <w:next w:val="Normal"/>
    <w:autoRedefine/>
    <w:uiPriority w:val="89"/>
    <w:semiHidden/>
    <w:unhideWhenUsed/>
    <w:rsid w:val="000551CE"/>
    <w:pPr>
      <w:spacing w:after="100"/>
      <w:ind w:left="1320"/>
    </w:pPr>
  </w:style>
  <w:style w:type="paragraph" w:styleId="TOC8">
    <w:name w:val="toc 8"/>
    <w:basedOn w:val="Normal"/>
    <w:next w:val="Normal"/>
    <w:autoRedefine/>
    <w:uiPriority w:val="89"/>
    <w:semiHidden/>
    <w:unhideWhenUsed/>
    <w:rsid w:val="000551CE"/>
    <w:pPr>
      <w:spacing w:after="100"/>
      <w:ind w:left="1540"/>
    </w:pPr>
  </w:style>
  <w:style w:type="paragraph" w:styleId="TOC9">
    <w:name w:val="toc 9"/>
    <w:basedOn w:val="Normal"/>
    <w:next w:val="Normal"/>
    <w:autoRedefine/>
    <w:uiPriority w:val="89"/>
    <w:semiHidden/>
    <w:unhideWhenUsed/>
    <w:rsid w:val="000551CE"/>
    <w:pPr>
      <w:spacing w:after="100"/>
      <w:ind w:left="1760"/>
    </w:pPr>
  </w:style>
  <w:style w:type="table" w:styleId="PlainTable5">
    <w:name w:val="Plain Table 5"/>
    <w:basedOn w:val="TableNormal"/>
    <w:uiPriority w:val="45"/>
    <w:rsid w:val="000551C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37969">
      <w:bodyDiv w:val="1"/>
      <w:marLeft w:val="0"/>
      <w:marRight w:val="0"/>
      <w:marTop w:val="0"/>
      <w:marBottom w:val="0"/>
      <w:divBdr>
        <w:top w:val="none" w:sz="0" w:space="0" w:color="auto"/>
        <w:left w:val="none" w:sz="0" w:space="0" w:color="auto"/>
        <w:bottom w:val="none" w:sz="0" w:space="0" w:color="auto"/>
        <w:right w:val="none" w:sz="0" w:space="0" w:color="auto"/>
      </w:divBdr>
    </w:div>
    <w:div w:id="171067416">
      <w:bodyDiv w:val="1"/>
      <w:marLeft w:val="0"/>
      <w:marRight w:val="0"/>
      <w:marTop w:val="0"/>
      <w:marBottom w:val="0"/>
      <w:divBdr>
        <w:top w:val="none" w:sz="0" w:space="0" w:color="auto"/>
        <w:left w:val="none" w:sz="0" w:space="0" w:color="auto"/>
        <w:bottom w:val="none" w:sz="0" w:space="0" w:color="auto"/>
        <w:right w:val="none" w:sz="0" w:space="0" w:color="auto"/>
      </w:divBdr>
    </w:div>
    <w:div w:id="272250639">
      <w:bodyDiv w:val="1"/>
      <w:marLeft w:val="0"/>
      <w:marRight w:val="0"/>
      <w:marTop w:val="0"/>
      <w:marBottom w:val="0"/>
      <w:divBdr>
        <w:top w:val="none" w:sz="0" w:space="0" w:color="auto"/>
        <w:left w:val="none" w:sz="0" w:space="0" w:color="auto"/>
        <w:bottom w:val="none" w:sz="0" w:space="0" w:color="auto"/>
        <w:right w:val="none" w:sz="0" w:space="0" w:color="auto"/>
      </w:divBdr>
    </w:div>
    <w:div w:id="531266395">
      <w:bodyDiv w:val="1"/>
      <w:marLeft w:val="0"/>
      <w:marRight w:val="0"/>
      <w:marTop w:val="0"/>
      <w:marBottom w:val="0"/>
      <w:divBdr>
        <w:top w:val="none" w:sz="0" w:space="0" w:color="auto"/>
        <w:left w:val="none" w:sz="0" w:space="0" w:color="auto"/>
        <w:bottom w:val="none" w:sz="0" w:space="0" w:color="auto"/>
        <w:right w:val="none" w:sz="0" w:space="0" w:color="auto"/>
      </w:divBdr>
    </w:div>
    <w:div w:id="604968438">
      <w:bodyDiv w:val="1"/>
      <w:marLeft w:val="0"/>
      <w:marRight w:val="0"/>
      <w:marTop w:val="0"/>
      <w:marBottom w:val="0"/>
      <w:divBdr>
        <w:top w:val="none" w:sz="0" w:space="0" w:color="auto"/>
        <w:left w:val="none" w:sz="0" w:space="0" w:color="auto"/>
        <w:bottom w:val="none" w:sz="0" w:space="0" w:color="auto"/>
        <w:right w:val="none" w:sz="0" w:space="0" w:color="auto"/>
      </w:divBdr>
    </w:div>
    <w:div w:id="707796082">
      <w:bodyDiv w:val="1"/>
      <w:marLeft w:val="0"/>
      <w:marRight w:val="0"/>
      <w:marTop w:val="0"/>
      <w:marBottom w:val="0"/>
      <w:divBdr>
        <w:top w:val="none" w:sz="0" w:space="0" w:color="auto"/>
        <w:left w:val="none" w:sz="0" w:space="0" w:color="auto"/>
        <w:bottom w:val="none" w:sz="0" w:space="0" w:color="auto"/>
        <w:right w:val="none" w:sz="0" w:space="0" w:color="auto"/>
      </w:divBdr>
    </w:div>
    <w:div w:id="896552523">
      <w:bodyDiv w:val="1"/>
      <w:marLeft w:val="0"/>
      <w:marRight w:val="0"/>
      <w:marTop w:val="0"/>
      <w:marBottom w:val="0"/>
      <w:divBdr>
        <w:top w:val="none" w:sz="0" w:space="0" w:color="auto"/>
        <w:left w:val="none" w:sz="0" w:space="0" w:color="auto"/>
        <w:bottom w:val="none" w:sz="0" w:space="0" w:color="auto"/>
        <w:right w:val="none" w:sz="0" w:space="0" w:color="auto"/>
      </w:divBdr>
    </w:div>
    <w:div w:id="992634950">
      <w:bodyDiv w:val="1"/>
      <w:marLeft w:val="0"/>
      <w:marRight w:val="0"/>
      <w:marTop w:val="0"/>
      <w:marBottom w:val="0"/>
      <w:divBdr>
        <w:top w:val="none" w:sz="0" w:space="0" w:color="auto"/>
        <w:left w:val="none" w:sz="0" w:space="0" w:color="auto"/>
        <w:bottom w:val="none" w:sz="0" w:space="0" w:color="auto"/>
        <w:right w:val="none" w:sz="0" w:space="0" w:color="auto"/>
      </w:divBdr>
    </w:div>
    <w:div w:id="1033770777">
      <w:bodyDiv w:val="1"/>
      <w:marLeft w:val="0"/>
      <w:marRight w:val="0"/>
      <w:marTop w:val="0"/>
      <w:marBottom w:val="0"/>
      <w:divBdr>
        <w:top w:val="none" w:sz="0" w:space="0" w:color="auto"/>
        <w:left w:val="none" w:sz="0" w:space="0" w:color="auto"/>
        <w:bottom w:val="none" w:sz="0" w:space="0" w:color="auto"/>
        <w:right w:val="none" w:sz="0" w:space="0" w:color="auto"/>
      </w:divBdr>
    </w:div>
    <w:div w:id="1078751653">
      <w:bodyDiv w:val="1"/>
      <w:marLeft w:val="0"/>
      <w:marRight w:val="0"/>
      <w:marTop w:val="0"/>
      <w:marBottom w:val="0"/>
      <w:divBdr>
        <w:top w:val="none" w:sz="0" w:space="0" w:color="auto"/>
        <w:left w:val="none" w:sz="0" w:space="0" w:color="auto"/>
        <w:bottom w:val="none" w:sz="0" w:space="0" w:color="auto"/>
        <w:right w:val="none" w:sz="0" w:space="0" w:color="auto"/>
      </w:divBdr>
    </w:div>
    <w:div w:id="1122268879">
      <w:bodyDiv w:val="1"/>
      <w:marLeft w:val="0"/>
      <w:marRight w:val="0"/>
      <w:marTop w:val="0"/>
      <w:marBottom w:val="0"/>
      <w:divBdr>
        <w:top w:val="none" w:sz="0" w:space="0" w:color="auto"/>
        <w:left w:val="none" w:sz="0" w:space="0" w:color="auto"/>
        <w:bottom w:val="none" w:sz="0" w:space="0" w:color="auto"/>
        <w:right w:val="none" w:sz="0" w:space="0" w:color="auto"/>
      </w:divBdr>
    </w:div>
    <w:div w:id="1205675228">
      <w:bodyDiv w:val="1"/>
      <w:marLeft w:val="0"/>
      <w:marRight w:val="0"/>
      <w:marTop w:val="0"/>
      <w:marBottom w:val="0"/>
      <w:divBdr>
        <w:top w:val="none" w:sz="0" w:space="0" w:color="auto"/>
        <w:left w:val="none" w:sz="0" w:space="0" w:color="auto"/>
        <w:bottom w:val="none" w:sz="0" w:space="0" w:color="auto"/>
        <w:right w:val="none" w:sz="0" w:space="0" w:color="auto"/>
      </w:divBdr>
    </w:div>
    <w:div w:id="1206673317">
      <w:bodyDiv w:val="1"/>
      <w:marLeft w:val="0"/>
      <w:marRight w:val="0"/>
      <w:marTop w:val="0"/>
      <w:marBottom w:val="0"/>
      <w:divBdr>
        <w:top w:val="none" w:sz="0" w:space="0" w:color="auto"/>
        <w:left w:val="none" w:sz="0" w:space="0" w:color="auto"/>
        <w:bottom w:val="none" w:sz="0" w:space="0" w:color="auto"/>
        <w:right w:val="none" w:sz="0" w:space="0" w:color="auto"/>
      </w:divBdr>
    </w:div>
    <w:div w:id="1335840562">
      <w:bodyDiv w:val="1"/>
      <w:marLeft w:val="0"/>
      <w:marRight w:val="0"/>
      <w:marTop w:val="0"/>
      <w:marBottom w:val="0"/>
      <w:divBdr>
        <w:top w:val="none" w:sz="0" w:space="0" w:color="auto"/>
        <w:left w:val="none" w:sz="0" w:space="0" w:color="auto"/>
        <w:bottom w:val="none" w:sz="0" w:space="0" w:color="auto"/>
        <w:right w:val="none" w:sz="0" w:space="0" w:color="auto"/>
      </w:divBdr>
    </w:div>
    <w:div w:id="1380202182">
      <w:bodyDiv w:val="1"/>
      <w:marLeft w:val="0"/>
      <w:marRight w:val="0"/>
      <w:marTop w:val="0"/>
      <w:marBottom w:val="0"/>
      <w:divBdr>
        <w:top w:val="none" w:sz="0" w:space="0" w:color="auto"/>
        <w:left w:val="none" w:sz="0" w:space="0" w:color="auto"/>
        <w:bottom w:val="none" w:sz="0" w:space="0" w:color="auto"/>
        <w:right w:val="none" w:sz="0" w:space="0" w:color="auto"/>
      </w:divBdr>
    </w:div>
    <w:div w:id="1500460539">
      <w:bodyDiv w:val="1"/>
      <w:marLeft w:val="0"/>
      <w:marRight w:val="0"/>
      <w:marTop w:val="0"/>
      <w:marBottom w:val="0"/>
      <w:divBdr>
        <w:top w:val="none" w:sz="0" w:space="0" w:color="auto"/>
        <w:left w:val="none" w:sz="0" w:space="0" w:color="auto"/>
        <w:bottom w:val="none" w:sz="0" w:space="0" w:color="auto"/>
        <w:right w:val="none" w:sz="0" w:space="0" w:color="auto"/>
      </w:divBdr>
    </w:div>
    <w:div w:id="1535654726">
      <w:bodyDiv w:val="1"/>
      <w:marLeft w:val="0"/>
      <w:marRight w:val="0"/>
      <w:marTop w:val="0"/>
      <w:marBottom w:val="0"/>
      <w:divBdr>
        <w:top w:val="none" w:sz="0" w:space="0" w:color="auto"/>
        <w:left w:val="none" w:sz="0" w:space="0" w:color="auto"/>
        <w:bottom w:val="none" w:sz="0" w:space="0" w:color="auto"/>
        <w:right w:val="none" w:sz="0" w:space="0" w:color="auto"/>
      </w:divBdr>
    </w:div>
    <w:div w:id="1913003123">
      <w:bodyDiv w:val="1"/>
      <w:marLeft w:val="0"/>
      <w:marRight w:val="0"/>
      <w:marTop w:val="0"/>
      <w:marBottom w:val="0"/>
      <w:divBdr>
        <w:top w:val="none" w:sz="0" w:space="0" w:color="auto"/>
        <w:left w:val="none" w:sz="0" w:space="0" w:color="auto"/>
        <w:bottom w:val="none" w:sz="0" w:space="0" w:color="auto"/>
        <w:right w:val="none" w:sz="0" w:space="0" w:color="auto"/>
      </w:divBdr>
    </w:div>
    <w:div w:id="1943223073">
      <w:bodyDiv w:val="1"/>
      <w:marLeft w:val="0"/>
      <w:marRight w:val="0"/>
      <w:marTop w:val="0"/>
      <w:marBottom w:val="0"/>
      <w:divBdr>
        <w:top w:val="none" w:sz="0" w:space="0" w:color="auto"/>
        <w:left w:val="none" w:sz="0" w:space="0" w:color="auto"/>
        <w:bottom w:val="none" w:sz="0" w:space="0" w:color="auto"/>
        <w:right w:val="none" w:sz="0" w:space="0" w:color="auto"/>
      </w:divBdr>
    </w:div>
    <w:div w:id="2034334201">
      <w:bodyDiv w:val="1"/>
      <w:marLeft w:val="0"/>
      <w:marRight w:val="0"/>
      <w:marTop w:val="0"/>
      <w:marBottom w:val="0"/>
      <w:divBdr>
        <w:top w:val="none" w:sz="0" w:space="0" w:color="auto"/>
        <w:left w:val="none" w:sz="0" w:space="0" w:color="auto"/>
        <w:bottom w:val="none" w:sz="0" w:space="0" w:color="auto"/>
        <w:right w:val="none" w:sz="0" w:space="0" w:color="auto"/>
      </w:divBdr>
    </w:div>
    <w:div w:id="2104917129">
      <w:bodyDiv w:val="1"/>
      <w:marLeft w:val="0"/>
      <w:marRight w:val="0"/>
      <w:marTop w:val="0"/>
      <w:marBottom w:val="0"/>
      <w:divBdr>
        <w:top w:val="none" w:sz="0" w:space="0" w:color="auto"/>
        <w:left w:val="none" w:sz="0" w:space="0" w:color="auto"/>
        <w:bottom w:val="none" w:sz="0" w:space="0" w:color="auto"/>
        <w:right w:val="none" w:sz="0" w:space="0" w:color="auto"/>
      </w:divBdr>
    </w:div>
    <w:div w:id="211787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CF930FD7D24308AFE421D123164C5C"/>
        <w:category>
          <w:name w:val="General"/>
          <w:gallery w:val="placeholder"/>
        </w:category>
        <w:types>
          <w:type w:val="bbPlcHdr"/>
        </w:types>
        <w:behaviors>
          <w:behavior w:val="content"/>
        </w:behaviors>
        <w:guid w:val="{23AC78CB-6261-47D9-8EFC-5E7F57D44B18}"/>
      </w:docPartPr>
      <w:docPartBody>
        <w:p w:rsidR="0015496E" w:rsidRDefault="008F69DD">
          <w:r w:rsidRPr="00EF5DEA">
            <w:rPr>
              <w:rStyle w:val="PlaceholderText"/>
            </w:rPr>
            <w:t>Kirjoita tähän</w:t>
          </w:r>
        </w:p>
      </w:docPartBody>
    </w:docPart>
    <w:docPart>
      <w:docPartPr>
        <w:name w:val="46323AD9738147049F73A5ED45392D0C"/>
        <w:category>
          <w:name w:val="General"/>
          <w:gallery w:val="placeholder"/>
        </w:category>
        <w:types>
          <w:type w:val="bbPlcHdr"/>
        </w:types>
        <w:behaviors>
          <w:behavior w:val="content"/>
        </w:behaviors>
        <w:guid w:val="{8BC605B6-130A-4A49-BFB8-381B14484A84}"/>
      </w:docPartPr>
      <w:docPartBody>
        <w:p w:rsidR="00CF2507" w:rsidRDefault="00247B78" w:rsidP="00247B78">
          <w:pPr>
            <w:pStyle w:val="46323AD9738147049F73A5ED45392D0C"/>
          </w:pPr>
          <w:r w:rsidRPr="005D4E7B">
            <w:rPr>
              <w:rStyle w:val="PlaceholderText"/>
            </w:rPr>
            <w:t>Click or tap here to enter text.</w:t>
          </w:r>
        </w:p>
      </w:docPartBody>
    </w:docPart>
    <w:docPart>
      <w:docPartPr>
        <w:name w:val="517E9B16F5EF4FCD8E4B8758420886C8"/>
        <w:category>
          <w:name w:val="General"/>
          <w:gallery w:val="placeholder"/>
        </w:category>
        <w:types>
          <w:type w:val="bbPlcHdr"/>
        </w:types>
        <w:behaviors>
          <w:behavior w:val="content"/>
        </w:behaviors>
        <w:guid w:val="{606EC962-2B25-48DF-831F-366DBB3A03D7}"/>
      </w:docPartPr>
      <w:docPartBody>
        <w:p w:rsidR="00CF2507" w:rsidRDefault="00247B78" w:rsidP="00247B78">
          <w:pPr>
            <w:pStyle w:val="517E9B16F5EF4FCD8E4B8758420886C8"/>
          </w:pPr>
          <w:r w:rsidRPr="005D4E7B">
            <w:rPr>
              <w:rStyle w:val="PlaceholderText"/>
            </w:rPr>
            <w:t>Click or tap here to enter text.</w:t>
          </w:r>
        </w:p>
      </w:docPartBody>
    </w:docPart>
    <w:docPart>
      <w:docPartPr>
        <w:name w:val="C96CFFF9478F49318F0DAA728DC822C4"/>
        <w:category>
          <w:name w:val="General"/>
          <w:gallery w:val="placeholder"/>
        </w:category>
        <w:types>
          <w:type w:val="bbPlcHdr"/>
        </w:types>
        <w:behaviors>
          <w:behavior w:val="content"/>
        </w:behaviors>
        <w:guid w:val="{02D36359-940C-47A8-ACCB-80897F858165}"/>
      </w:docPartPr>
      <w:docPartBody>
        <w:p w:rsidR="00CF2507" w:rsidRDefault="00247B78" w:rsidP="00247B78">
          <w:pPr>
            <w:pStyle w:val="C96CFFF9478F49318F0DAA728DC822C4"/>
          </w:pPr>
          <w:r w:rsidRPr="005D4E7B">
            <w:rPr>
              <w:rStyle w:val="PlaceholderText"/>
            </w:rPr>
            <w:t>Click or tap here to enter text.</w:t>
          </w:r>
        </w:p>
      </w:docPartBody>
    </w:docPart>
    <w:docPart>
      <w:docPartPr>
        <w:name w:val="E022E3E0CA4348E4A13701EC495E8DE6"/>
        <w:category>
          <w:name w:val="General"/>
          <w:gallery w:val="placeholder"/>
        </w:category>
        <w:types>
          <w:type w:val="bbPlcHdr"/>
        </w:types>
        <w:behaviors>
          <w:behavior w:val="content"/>
        </w:behaviors>
        <w:guid w:val="{1F46651F-1097-4296-B7F4-3A896513A8B3}"/>
      </w:docPartPr>
      <w:docPartBody>
        <w:p w:rsidR="00CF2507" w:rsidRDefault="00247B78" w:rsidP="00247B78">
          <w:pPr>
            <w:pStyle w:val="E022E3E0CA4348E4A13701EC495E8DE6"/>
          </w:pPr>
          <w:r w:rsidRPr="005D4E7B">
            <w:rPr>
              <w:rStyle w:val="PlaceholderText"/>
            </w:rPr>
            <w:t>Click or tap here to enter text.</w:t>
          </w:r>
        </w:p>
      </w:docPartBody>
    </w:docPart>
    <w:docPart>
      <w:docPartPr>
        <w:name w:val="A62B5BAA195E4056BAAF6BE35F936780"/>
        <w:category>
          <w:name w:val="General"/>
          <w:gallery w:val="placeholder"/>
        </w:category>
        <w:types>
          <w:type w:val="bbPlcHdr"/>
        </w:types>
        <w:behaviors>
          <w:behavior w:val="content"/>
        </w:behaviors>
        <w:guid w:val="{86FB32FE-F389-401D-8C4D-3C3AE7C2330B}"/>
      </w:docPartPr>
      <w:docPartBody>
        <w:p w:rsidR="00CF2507" w:rsidRDefault="00247B78" w:rsidP="00247B78">
          <w:pPr>
            <w:pStyle w:val="A62B5BAA195E4056BAAF6BE35F936780"/>
          </w:pPr>
          <w:r w:rsidRPr="005D4E7B">
            <w:rPr>
              <w:rStyle w:val="PlaceholderText"/>
            </w:rPr>
            <w:t>Click or tap here to enter text.</w:t>
          </w:r>
        </w:p>
      </w:docPartBody>
    </w:docPart>
    <w:docPart>
      <w:docPartPr>
        <w:name w:val="DDF2F56BA03A4B06A29A17181DC720E7"/>
        <w:category>
          <w:name w:val="General"/>
          <w:gallery w:val="placeholder"/>
        </w:category>
        <w:types>
          <w:type w:val="bbPlcHdr"/>
        </w:types>
        <w:behaviors>
          <w:behavior w:val="content"/>
        </w:behaviors>
        <w:guid w:val="{F2343479-A13E-46C4-8667-2A82E4C85517}"/>
      </w:docPartPr>
      <w:docPartBody>
        <w:p w:rsidR="00031F21" w:rsidRDefault="00D45A91" w:rsidP="00D45A91">
          <w:pPr>
            <w:pStyle w:val="DDF2F56BA03A4B06A29A17181DC720E7"/>
          </w:pPr>
          <w:r w:rsidRPr="003512C5">
            <w:rPr>
              <w:rStyle w:val="PlaceholderText"/>
              <w:lang w:eastAsia="en-US"/>
            </w:rPr>
            <w:t xml:space="preserve"> </w:t>
          </w:r>
        </w:p>
      </w:docPartBody>
    </w:docPart>
    <w:docPart>
      <w:docPartPr>
        <w:name w:val="009CAFF2EAF645DE9BD762887F9A9A6F"/>
        <w:category>
          <w:name w:val="General"/>
          <w:gallery w:val="placeholder"/>
        </w:category>
        <w:types>
          <w:type w:val="bbPlcHdr"/>
        </w:types>
        <w:behaviors>
          <w:behavior w:val="content"/>
        </w:behaviors>
        <w:guid w:val="{203B60E9-B0FE-4ECC-92F1-F56233467283}"/>
      </w:docPartPr>
      <w:docPartBody>
        <w:p w:rsidR="00031F21" w:rsidRDefault="00D45A91" w:rsidP="00D45A91">
          <w:pPr>
            <w:pStyle w:val="009CAFF2EAF645DE9BD762887F9A9A6F"/>
          </w:pPr>
          <w:r w:rsidRPr="003512C5">
            <w:rPr>
              <w:rStyle w:val="PlaceholderText"/>
              <w:lang w:eastAsia="en-US"/>
            </w:rPr>
            <w:t xml:space="preserve"> </w:t>
          </w:r>
        </w:p>
      </w:docPartBody>
    </w:docPart>
    <w:docPart>
      <w:docPartPr>
        <w:name w:val="7873020432984EE7846CB7E1DDC3754D"/>
        <w:category>
          <w:name w:val="General"/>
          <w:gallery w:val="placeholder"/>
        </w:category>
        <w:types>
          <w:type w:val="bbPlcHdr"/>
        </w:types>
        <w:behaviors>
          <w:behavior w:val="content"/>
        </w:behaviors>
        <w:guid w:val="{A8FC72A6-4A59-46AB-9A6E-070D84CACD58}"/>
      </w:docPartPr>
      <w:docPartBody>
        <w:p w:rsidR="00031F21" w:rsidRDefault="00D45A91" w:rsidP="00D45A91">
          <w:pPr>
            <w:pStyle w:val="7873020432984EE7846CB7E1DDC3754D"/>
          </w:pPr>
          <w:r w:rsidRPr="003512C5">
            <w:rPr>
              <w:rStyle w:val="PlaceholderText"/>
              <w:lang w:eastAsia="en-US"/>
            </w:rPr>
            <w:t xml:space="preserve"> </w:t>
          </w:r>
        </w:p>
      </w:docPartBody>
    </w:docPart>
    <w:docPart>
      <w:docPartPr>
        <w:name w:val="46A1EB7548834B6481AFFBA36C146932"/>
        <w:category>
          <w:name w:val="General"/>
          <w:gallery w:val="placeholder"/>
        </w:category>
        <w:types>
          <w:type w:val="bbPlcHdr"/>
        </w:types>
        <w:behaviors>
          <w:behavior w:val="content"/>
        </w:behaviors>
        <w:guid w:val="{6EA67ADC-3A66-4A54-8DE3-9E1D8744A1A9}"/>
      </w:docPartPr>
      <w:docPartBody>
        <w:p w:rsidR="00031F21" w:rsidRDefault="00D45A91" w:rsidP="00D45A91">
          <w:pPr>
            <w:pStyle w:val="46A1EB7548834B6481AFFBA36C146932"/>
          </w:pPr>
          <w:r w:rsidRPr="003512C5">
            <w:rPr>
              <w:rStyle w:val="PlaceholderText"/>
              <w:lang w:eastAsia="en-US"/>
            </w:rPr>
            <w:t xml:space="preserve"> </w:t>
          </w:r>
        </w:p>
      </w:docPartBody>
    </w:docPart>
    <w:docPart>
      <w:docPartPr>
        <w:name w:val="2BC309C4F663455DA8B5B5E13AFE14B8"/>
        <w:category>
          <w:name w:val="General"/>
          <w:gallery w:val="placeholder"/>
        </w:category>
        <w:types>
          <w:type w:val="bbPlcHdr"/>
        </w:types>
        <w:behaviors>
          <w:behavior w:val="content"/>
        </w:behaviors>
        <w:guid w:val="{9E6A23B8-12B3-4FB1-A100-41FE4BCB5840}"/>
      </w:docPartPr>
      <w:docPartBody>
        <w:p w:rsidR="00031F21" w:rsidRDefault="00D45A91" w:rsidP="00D45A91">
          <w:pPr>
            <w:pStyle w:val="2BC309C4F663455DA8B5B5E13AFE14B8"/>
          </w:pPr>
          <w:r w:rsidRPr="003512C5">
            <w:rPr>
              <w:rStyle w:val="PlaceholderText"/>
              <w:lang w:eastAsia="en-US"/>
            </w:rPr>
            <w:t xml:space="preserve"> </w:t>
          </w:r>
        </w:p>
      </w:docPartBody>
    </w:docPart>
    <w:docPart>
      <w:docPartPr>
        <w:name w:val="2CD1335A4592486E8E8568808D6388A0"/>
        <w:category>
          <w:name w:val="General"/>
          <w:gallery w:val="placeholder"/>
        </w:category>
        <w:types>
          <w:type w:val="bbPlcHdr"/>
        </w:types>
        <w:behaviors>
          <w:behavior w:val="content"/>
        </w:behaviors>
        <w:guid w:val="{E235B036-5F76-4EF5-A318-6A5970EE7F91}"/>
      </w:docPartPr>
      <w:docPartBody>
        <w:p w:rsidR="00031F21" w:rsidRDefault="00D45A91" w:rsidP="00D45A91">
          <w:pPr>
            <w:pStyle w:val="2CD1335A4592486E8E8568808D6388A0"/>
          </w:pPr>
          <w:r w:rsidRPr="003512C5">
            <w:rPr>
              <w:rStyle w:val="PlaceholderText"/>
              <w:lang w:eastAsia="en-US"/>
            </w:rPr>
            <w:t xml:space="preserve"> </w:t>
          </w:r>
        </w:p>
      </w:docPartBody>
    </w:docPart>
    <w:docPart>
      <w:docPartPr>
        <w:name w:val="A409999ADF4F4E048C68C24FA5289C4E"/>
        <w:category>
          <w:name w:val="General"/>
          <w:gallery w:val="placeholder"/>
        </w:category>
        <w:types>
          <w:type w:val="bbPlcHdr"/>
        </w:types>
        <w:behaviors>
          <w:behavior w:val="content"/>
        </w:behaviors>
        <w:guid w:val="{D5F631D2-FD11-4B7A-AA37-AAB5396F982C}"/>
      </w:docPartPr>
      <w:docPartBody>
        <w:p w:rsidR="00031F21" w:rsidRDefault="00D45A91" w:rsidP="00D45A91">
          <w:pPr>
            <w:pStyle w:val="A409999ADF4F4E048C68C24FA5289C4E"/>
          </w:pPr>
          <w:r w:rsidRPr="003512C5">
            <w:rPr>
              <w:rStyle w:val="PlaceholderText"/>
              <w:lang w:eastAsia="en-US"/>
            </w:rPr>
            <w:t xml:space="preserve"> </w:t>
          </w:r>
        </w:p>
      </w:docPartBody>
    </w:docPart>
    <w:docPart>
      <w:docPartPr>
        <w:name w:val="55347DA560A84659A2E18D7B6C56A29F"/>
        <w:category>
          <w:name w:val="General"/>
          <w:gallery w:val="placeholder"/>
        </w:category>
        <w:types>
          <w:type w:val="bbPlcHdr"/>
        </w:types>
        <w:behaviors>
          <w:behavior w:val="content"/>
        </w:behaviors>
        <w:guid w:val="{C43E8F7F-68B4-4BD7-A2FC-544C88EC599C}"/>
      </w:docPartPr>
      <w:docPartBody>
        <w:p w:rsidR="00031F21" w:rsidRDefault="00D45A91" w:rsidP="00D45A91">
          <w:pPr>
            <w:pStyle w:val="55347DA560A84659A2E18D7B6C56A29F"/>
          </w:pPr>
          <w:r w:rsidRPr="003512C5">
            <w:rPr>
              <w:rStyle w:val="PlaceholderText"/>
              <w:lang w:eastAsia="en-US"/>
            </w:rPr>
            <w:t xml:space="preserve"> </w:t>
          </w:r>
        </w:p>
      </w:docPartBody>
    </w:docPart>
    <w:docPart>
      <w:docPartPr>
        <w:name w:val="A3A22A19F1CF40859D16273C9190173A"/>
        <w:category>
          <w:name w:val="General"/>
          <w:gallery w:val="placeholder"/>
        </w:category>
        <w:types>
          <w:type w:val="bbPlcHdr"/>
        </w:types>
        <w:behaviors>
          <w:behavior w:val="content"/>
        </w:behaviors>
        <w:guid w:val="{BAE4EAEA-C7BE-496F-8FC8-3DC0547C1F39}"/>
      </w:docPartPr>
      <w:docPartBody>
        <w:p w:rsidR="00031F21" w:rsidRDefault="00D45A91" w:rsidP="00D45A91">
          <w:pPr>
            <w:pStyle w:val="A3A22A19F1CF40859D16273C9190173A"/>
          </w:pPr>
          <w:r w:rsidRPr="003512C5">
            <w:rPr>
              <w:rStyle w:val="PlaceholderText"/>
              <w:lang w:eastAsia="en-US"/>
            </w:rPr>
            <w:t xml:space="preserve"> </w:t>
          </w:r>
        </w:p>
      </w:docPartBody>
    </w:docPart>
    <w:docPart>
      <w:docPartPr>
        <w:name w:val="26092CE163444F40B37679798C7DFB7E"/>
        <w:category>
          <w:name w:val="General"/>
          <w:gallery w:val="placeholder"/>
        </w:category>
        <w:types>
          <w:type w:val="bbPlcHdr"/>
        </w:types>
        <w:behaviors>
          <w:behavior w:val="content"/>
        </w:behaviors>
        <w:guid w:val="{CBBEC311-42C7-4BF6-85B0-529A62E6DD05}"/>
      </w:docPartPr>
      <w:docPartBody>
        <w:p w:rsidR="00031F21" w:rsidRDefault="00D45A91" w:rsidP="00D45A91">
          <w:pPr>
            <w:pStyle w:val="26092CE163444F40B37679798C7DFB7E"/>
          </w:pPr>
          <w:r w:rsidRPr="003512C5">
            <w:rPr>
              <w:rStyle w:val="PlaceholderText"/>
              <w:lang w:eastAsia="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9DD"/>
    <w:rsid w:val="00031F21"/>
    <w:rsid w:val="000F3D26"/>
    <w:rsid w:val="001218F7"/>
    <w:rsid w:val="0015496E"/>
    <w:rsid w:val="00210A91"/>
    <w:rsid w:val="00247B78"/>
    <w:rsid w:val="003713B6"/>
    <w:rsid w:val="0037344F"/>
    <w:rsid w:val="00382D9E"/>
    <w:rsid w:val="004321DD"/>
    <w:rsid w:val="00433132"/>
    <w:rsid w:val="004C1084"/>
    <w:rsid w:val="004D54FA"/>
    <w:rsid w:val="005269C6"/>
    <w:rsid w:val="00816045"/>
    <w:rsid w:val="008957DB"/>
    <w:rsid w:val="008F69DD"/>
    <w:rsid w:val="00B57FE6"/>
    <w:rsid w:val="00CF2507"/>
    <w:rsid w:val="00D21831"/>
    <w:rsid w:val="00D45A91"/>
    <w:rsid w:val="00DD3C89"/>
    <w:rsid w:val="00DF08B2"/>
    <w:rsid w:val="00F16AE2"/>
    <w:rsid w:val="00F87883"/>
    <w:rsid w:val="00FC42B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5A91"/>
    <w:rPr>
      <w:color w:val="808080"/>
    </w:rPr>
  </w:style>
  <w:style w:type="paragraph" w:customStyle="1" w:styleId="46323AD9738147049F73A5ED45392D0C">
    <w:name w:val="46323AD9738147049F73A5ED45392D0C"/>
    <w:rsid w:val="00247B78"/>
    <w:pPr>
      <w:spacing w:line="278" w:lineRule="auto"/>
    </w:pPr>
    <w:rPr>
      <w:kern w:val="2"/>
      <w:sz w:val="24"/>
      <w:szCs w:val="24"/>
      <w14:ligatures w14:val="standardContextual"/>
    </w:rPr>
  </w:style>
  <w:style w:type="paragraph" w:customStyle="1" w:styleId="517E9B16F5EF4FCD8E4B8758420886C8">
    <w:name w:val="517E9B16F5EF4FCD8E4B8758420886C8"/>
    <w:rsid w:val="00247B78"/>
    <w:pPr>
      <w:spacing w:line="278" w:lineRule="auto"/>
    </w:pPr>
    <w:rPr>
      <w:kern w:val="2"/>
      <w:sz w:val="24"/>
      <w:szCs w:val="24"/>
      <w14:ligatures w14:val="standardContextual"/>
    </w:rPr>
  </w:style>
  <w:style w:type="paragraph" w:customStyle="1" w:styleId="C96CFFF9478F49318F0DAA728DC822C4">
    <w:name w:val="C96CFFF9478F49318F0DAA728DC822C4"/>
    <w:rsid w:val="00247B78"/>
    <w:pPr>
      <w:spacing w:line="278" w:lineRule="auto"/>
    </w:pPr>
    <w:rPr>
      <w:kern w:val="2"/>
      <w:sz w:val="24"/>
      <w:szCs w:val="24"/>
      <w14:ligatures w14:val="standardContextual"/>
    </w:rPr>
  </w:style>
  <w:style w:type="paragraph" w:customStyle="1" w:styleId="E022E3E0CA4348E4A13701EC495E8DE6">
    <w:name w:val="E022E3E0CA4348E4A13701EC495E8DE6"/>
    <w:rsid w:val="00247B78"/>
    <w:pPr>
      <w:spacing w:line="278" w:lineRule="auto"/>
    </w:pPr>
    <w:rPr>
      <w:kern w:val="2"/>
      <w:sz w:val="24"/>
      <w:szCs w:val="24"/>
      <w14:ligatures w14:val="standardContextual"/>
    </w:rPr>
  </w:style>
  <w:style w:type="paragraph" w:customStyle="1" w:styleId="A62B5BAA195E4056BAAF6BE35F936780">
    <w:name w:val="A62B5BAA195E4056BAAF6BE35F936780"/>
    <w:rsid w:val="00247B78"/>
    <w:pPr>
      <w:spacing w:line="278" w:lineRule="auto"/>
    </w:pPr>
    <w:rPr>
      <w:kern w:val="2"/>
      <w:sz w:val="24"/>
      <w:szCs w:val="24"/>
      <w14:ligatures w14:val="standardContextual"/>
    </w:rPr>
  </w:style>
  <w:style w:type="paragraph" w:customStyle="1" w:styleId="DDF2F56BA03A4B06A29A17181DC720E7">
    <w:name w:val="DDF2F56BA03A4B06A29A17181DC720E7"/>
    <w:rsid w:val="00D45A91"/>
    <w:pPr>
      <w:spacing w:line="278" w:lineRule="auto"/>
    </w:pPr>
    <w:rPr>
      <w:kern w:val="2"/>
      <w:sz w:val="24"/>
      <w:szCs w:val="24"/>
      <w14:ligatures w14:val="standardContextual"/>
    </w:rPr>
  </w:style>
  <w:style w:type="paragraph" w:customStyle="1" w:styleId="009CAFF2EAF645DE9BD762887F9A9A6F">
    <w:name w:val="009CAFF2EAF645DE9BD762887F9A9A6F"/>
    <w:rsid w:val="00D45A91"/>
    <w:pPr>
      <w:spacing w:line="278" w:lineRule="auto"/>
    </w:pPr>
    <w:rPr>
      <w:kern w:val="2"/>
      <w:sz w:val="24"/>
      <w:szCs w:val="24"/>
      <w14:ligatures w14:val="standardContextual"/>
    </w:rPr>
  </w:style>
  <w:style w:type="paragraph" w:customStyle="1" w:styleId="7873020432984EE7846CB7E1DDC3754D">
    <w:name w:val="7873020432984EE7846CB7E1DDC3754D"/>
    <w:rsid w:val="00D45A91"/>
    <w:pPr>
      <w:spacing w:line="278" w:lineRule="auto"/>
    </w:pPr>
    <w:rPr>
      <w:kern w:val="2"/>
      <w:sz w:val="24"/>
      <w:szCs w:val="24"/>
      <w14:ligatures w14:val="standardContextual"/>
    </w:rPr>
  </w:style>
  <w:style w:type="paragraph" w:customStyle="1" w:styleId="46A1EB7548834B6481AFFBA36C146932">
    <w:name w:val="46A1EB7548834B6481AFFBA36C146932"/>
    <w:rsid w:val="00D45A91"/>
    <w:pPr>
      <w:spacing w:line="278" w:lineRule="auto"/>
    </w:pPr>
    <w:rPr>
      <w:kern w:val="2"/>
      <w:sz w:val="24"/>
      <w:szCs w:val="24"/>
      <w14:ligatures w14:val="standardContextual"/>
    </w:rPr>
  </w:style>
  <w:style w:type="paragraph" w:customStyle="1" w:styleId="2BC309C4F663455DA8B5B5E13AFE14B8">
    <w:name w:val="2BC309C4F663455DA8B5B5E13AFE14B8"/>
    <w:rsid w:val="00D45A91"/>
    <w:pPr>
      <w:spacing w:line="278" w:lineRule="auto"/>
    </w:pPr>
    <w:rPr>
      <w:kern w:val="2"/>
      <w:sz w:val="24"/>
      <w:szCs w:val="24"/>
      <w14:ligatures w14:val="standardContextual"/>
    </w:rPr>
  </w:style>
  <w:style w:type="paragraph" w:customStyle="1" w:styleId="2CD1335A4592486E8E8568808D6388A0">
    <w:name w:val="2CD1335A4592486E8E8568808D6388A0"/>
    <w:rsid w:val="00D45A91"/>
    <w:pPr>
      <w:spacing w:line="278" w:lineRule="auto"/>
    </w:pPr>
    <w:rPr>
      <w:kern w:val="2"/>
      <w:sz w:val="24"/>
      <w:szCs w:val="24"/>
      <w14:ligatures w14:val="standardContextual"/>
    </w:rPr>
  </w:style>
  <w:style w:type="paragraph" w:customStyle="1" w:styleId="A409999ADF4F4E048C68C24FA5289C4E">
    <w:name w:val="A409999ADF4F4E048C68C24FA5289C4E"/>
    <w:rsid w:val="00D45A91"/>
    <w:pPr>
      <w:spacing w:line="278" w:lineRule="auto"/>
    </w:pPr>
    <w:rPr>
      <w:kern w:val="2"/>
      <w:sz w:val="24"/>
      <w:szCs w:val="24"/>
      <w14:ligatures w14:val="standardContextual"/>
    </w:rPr>
  </w:style>
  <w:style w:type="paragraph" w:customStyle="1" w:styleId="55347DA560A84659A2E18D7B6C56A29F">
    <w:name w:val="55347DA560A84659A2E18D7B6C56A29F"/>
    <w:rsid w:val="00D45A91"/>
    <w:pPr>
      <w:spacing w:line="278" w:lineRule="auto"/>
    </w:pPr>
    <w:rPr>
      <w:kern w:val="2"/>
      <w:sz w:val="24"/>
      <w:szCs w:val="24"/>
      <w14:ligatures w14:val="standardContextual"/>
    </w:rPr>
  </w:style>
  <w:style w:type="paragraph" w:customStyle="1" w:styleId="A3A22A19F1CF40859D16273C9190173A">
    <w:name w:val="A3A22A19F1CF40859D16273C9190173A"/>
    <w:rsid w:val="00D45A91"/>
    <w:pPr>
      <w:spacing w:line="278" w:lineRule="auto"/>
    </w:pPr>
    <w:rPr>
      <w:kern w:val="2"/>
      <w:sz w:val="24"/>
      <w:szCs w:val="24"/>
      <w14:ligatures w14:val="standardContextual"/>
    </w:rPr>
  </w:style>
  <w:style w:type="paragraph" w:customStyle="1" w:styleId="26092CE163444F40B37679798C7DFB7E">
    <w:name w:val="26092CE163444F40B37679798C7DFB7E"/>
    <w:rsid w:val="00D45A9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rata_colors">
      <a:dk1>
        <a:srgbClr val="000000"/>
      </a:dk1>
      <a:lt1>
        <a:srgbClr val="FFFFFF"/>
      </a:lt1>
      <a:dk2>
        <a:srgbClr val="004C93"/>
      </a:dk2>
      <a:lt2>
        <a:srgbClr val="EAF5F5"/>
      </a:lt2>
      <a:accent1>
        <a:srgbClr val="006FB9"/>
      </a:accent1>
      <a:accent2>
        <a:srgbClr val="006E2A"/>
      </a:accent2>
      <a:accent3>
        <a:srgbClr val="33A54F"/>
      </a:accent3>
      <a:accent4>
        <a:srgbClr val="006878"/>
      </a:accent4>
      <a:accent5>
        <a:srgbClr val="009FAD"/>
      </a:accent5>
      <a:accent6>
        <a:srgbClr val="004C93"/>
      </a:accent6>
      <a:hlink>
        <a:srgbClr val="004C93"/>
      </a:hlink>
      <a:folHlink>
        <a:srgbClr val="006FB9"/>
      </a:folHlink>
    </a:clrScheme>
    <a:fontScheme name="Arial">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Kameleon>
  <Author>Elina.Pesonen@finanssivalvonta.fi</Author>
  <BOFOrganization>Finanssivalvonta</BOFOrganization>
  <BOFDepartment>Pääomamarkkinoiden valvonta</BOFDepartment>
  <BOFDate>24.6.2026</BOFDate>
  <BOFStatus> </BOFStatus>
  <BOFEKPJDocument>False</BOFEKPJDocument>
  <BOFECBClassification> </BOFECBClassification>
  <BOFPublicity> </BOFPublicity>
  <SecurityReason>fee2ce2e-9442-497e-8286-c12081f7ebff</SecurityReason>
  <BOFSecurityReasonFiva> </BOFSecurityReasonFiva>
  <BOFSecurityReason/>
  <SecurityReason2>fee2ce2e-9442-497e-8286-c12081f7ebff</SecurityReason2>
  <BOFSecurityReason2/>
  <BOFSecurityReasonFiva2> </BOFSecurityReasonFiva2>
  <BOFSecurityReasonFiva3> </BOFSecurityReasonFiva3>
  <BOFSecurityReason3/>
  <SecurityReason3>fee2ce2e-9442-497e-8286-c12081f7ebff</SecurityReason3>
  <BOFSecuritylevel> </BOFSecuritylevel>
  <BOFDistribution/>
  <BOFJournalNumber/>
  <BOFDocumentShape/>
</Kameleo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6acf3a52-5fc7-44aa-b5a3-d8fcafa65ae9">XEJPHKAJJMPA-296907054-175</_dlc_DocId>
    <_dlc_DocIdUrl xmlns="6acf3a52-5fc7-44aa-b5a3-d8fcafa65ae9">
      <Url>https://nova.bofnet.fi/sites/kryptovaravalvonta(casp)/_layouts/15/DocIdRedir.aspx?ID=XEJPHKAJJMPA-296907054-175</Url>
      <Description>XEJPHKAJJMPA-296907054-175</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8E5B0E139891684F9365307D2805F765" ma:contentTypeVersion="1" ma:contentTypeDescription="Create a new document." ma:contentTypeScope="" ma:versionID="97a2d407336ddfeb9ae0bb1f0407ab38">
  <xsd:schema xmlns:xsd="http://www.w3.org/2001/XMLSchema" xmlns:xs="http://www.w3.org/2001/XMLSchema" xmlns:p="http://schemas.microsoft.com/office/2006/metadata/properties" xmlns:ns2="6acf3a52-5fc7-44aa-b5a3-d8fcafa65ae9" targetNamespace="http://schemas.microsoft.com/office/2006/metadata/properties" ma:root="true" ma:fieldsID="d6ed48edaf43bc94ef6936adc854dfcd" ns2:_="">
    <xsd:import namespace="6acf3a52-5fc7-44aa-b5a3-d8fcafa65ae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f3a52-5fc7-44aa-b5a3-d8fcafa65ae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6C1046-7FB2-48BD-9F8E-383D4AA066B7}">
  <ds:schemaRefs/>
</ds:datastoreItem>
</file>

<file path=customXml/itemProps2.xml><?xml version="1.0" encoding="utf-8"?>
<ds:datastoreItem xmlns:ds="http://schemas.openxmlformats.org/officeDocument/2006/customXml" ds:itemID="{C9B74FD4-6C84-4BE8-AB7C-DF9DEA31EA98}">
  <ds:schemaRefs>
    <ds:schemaRef ds:uri="http://schemas.microsoft.com/sharepoint/events"/>
  </ds:schemaRefs>
</ds:datastoreItem>
</file>

<file path=customXml/itemProps3.xml><?xml version="1.0" encoding="utf-8"?>
<ds:datastoreItem xmlns:ds="http://schemas.openxmlformats.org/officeDocument/2006/customXml" ds:itemID="{F2ED5C92-2FC9-4828-9F5F-B8BF164CB13A}">
  <ds:schemaRefs>
    <ds:schemaRef ds:uri="http://schemas.microsoft.com/sharepoint/v3/contenttype/forms"/>
  </ds:schemaRefs>
</ds:datastoreItem>
</file>

<file path=customXml/itemProps4.xml><?xml version="1.0" encoding="utf-8"?>
<ds:datastoreItem xmlns:ds="http://schemas.openxmlformats.org/officeDocument/2006/customXml" ds:itemID="{0ACCCDB5-FDE5-48E6-94EC-88B7A0A4C628}">
  <ds:schemaRefs>
    <ds:schemaRef ds:uri="http://schemas.openxmlformats.org/officeDocument/2006/bibliography"/>
  </ds:schemaRefs>
</ds:datastoreItem>
</file>

<file path=customXml/itemProps5.xml><?xml version="1.0" encoding="utf-8"?>
<ds:datastoreItem xmlns:ds="http://schemas.openxmlformats.org/officeDocument/2006/customXml" ds:itemID="{D63024E9-89B3-4372-A268-0E17A47661F2}">
  <ds:schemaRefs>
    <ds:schemaRef ds:uri="http://schemas.microsoft.com/office/2006/metadata/properties"/>
    <ds:schemaRef ds:uri="http://schemas.microsoft.com/office/infopath/2007/PartnerControls"/>
    <ds:schemaRef ds:uri="6acf3a52-5fc7-44aa-b5a3-d8fcafa65ae9"/>
  </ds:schemaRefs>
</ds:datastoreItem>
</file>

<file path=customXml/itemProps6.xml><?xml version="1.0" encoding="utf-8"?>
<ds:datastoreItem xmlns:ds="http://schemas.openxmlformats.org/officeDocument/2006/customXml" ds:itemID="{EC993D00-5F9B-4AEA-A2B9-4799CFF39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f3a52-5fc7-44aa-b5a3-d8fcafa65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9</Pages>
  <Words>2856</Words>
  <Characters>21907</Characters>
  <Application>Microsoft Office Word</Application>
  <DocSecurity>8</DocSecurity>
  <Lines>782</Lines>
  <Paragraphs>442</Paragraphs>
  <ScaleCrop>false</ScaleCrop>
  <Company>Finanssivalvonta</Company>
  <LinksUpToDate>false</LinksUpToDate>
  <CharactersWithSpaces>24321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Formulär för inlämnande av en ansökan om auktorisation att erbjuda tillgångsanknutna token till allmänheten och att ansöka om upptagande av dem till handel</dc:title>
  <dc:subject/>
  <dc:creator>Elina.Pesonen@finanssivalvonta.fi</dc:creator>
  <cp:keywords/>
  <dc:description/>
  <cp:lastModifiedBy>Hakavirta, Suvi</cp:lastModifiedBy>
  <cp:revision>24</cp:revision>
  <dcterms:created xsi:type="dcterms:W3CDTF">2026-06-24T08:03:00Z</dcterms:created>
  <dcterms:modified xsi:type="dcterms:W3CDTF">2026-06-26T08:30:00Z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Elina.Pesonen@finanssivalvonta.fi</vt:lpwstr>
  </property>
  <property fmtid="{D5CDD505-2E9C-101B-9397-08002B2CF9AE}" pid="3" name="BOFOrganization">
    <vt:lpwstr>Finanssivalvonta</vt:lpwstr>
  </property>
  <property fmtid="{D5CDD505-2E9C-101B-9397-08002B2CF9AE}" pid="4" name="BOFDepartment">
    <vt:lpwstr>Pääomamarkkinoiden valvonta</vt:lpwstr>
  </property>
  <property fmtid="{D5CDD505-2E9C-101B-9397-08002B2CF9AE}" pid="5" name="BOFDate">
    <vt:lpwstr>2026-06-24</vt:lpwstr>
  </property>
  <property fmtid="{D5CDD505-2E9C-101B-9397-08002B2CF9AE}" pid="6" name="BOFEKPJDocument">
    <vt:lpwstr>0</vt:lpwstr>
  </property>
  <property fmtid="{D5CDD505-2E9C-101B-9397-08002B2CF9AE}" pid="7" name="j2201bb872c640ea92f1c67ac7f7ed20">
    <vt:lpwstr>-|3e7c615d-370f-4441-87fc-33cffd73c15d</vt:lpwstr>
  </property>
  <property fmtid="{D5CDD505-2E9C-101B-9397-08002B2CF9AE}" pid="8" name="o96e69e5e0314f8992b96c5b8538545d">
    <vt:lpwstr>-|08aaa8cd-b4a8-4be1-9974-ce886f2fa440</vt:lpwstr>
  </property>
  <property fmtid="{D5CDD505-2E9C-101B-9397-08002B2CF9AE}" pid="9" name="SecurityReason">
    <vt:lpwstr>fee2ce2e-9442-497e-8286-c12081f7ebff</vt:lpwstr>
  </property>
  <property fmtid="{D5CDD505-2E9C-101B-9397-08002B2CF9AE}" pid="10" name="c46fafd1657f437393bab4237537afdc">
    <vt:lpwstr>-|fee2ce2e-9442-497e-8286-c12081f7ebff</vt:lpwstr>
  </property>
  <property fmtid="{D5CDD505-2E9C-101B-9397-08002B2CF9AE}" pid="11" name="ff3ff6a43eef4b95bd29615e79592b9c">
    <vt:lpwstr/>
  </property>
  <property fmtid="{D5CDD505-2E9C-101B-9397-08002B2CF9AE}" pid="12" name="SecurityReason2">
    <vt:lpwstr>fee2ce2e-9442-497e-8286-c12081f7ebff</vt:lpwstr>
  </property>
  <property fmtid="{D5CDD505-2E9C-101B-9397-08002B2CF9AE}" pid="13" name="ncfda73a1c5541528978243785b50a6b">
    <vt:lpwstr/>
  </property>
  <property fmtid="{D5CDD505-2E9C-101B-9397-08002B2CF9AE}" pid="14" name="a4415a7a0fef4c36bb7c664d9877e65b">
    <vt:lpwstr>-|fee2ce2e-9442-497e-8286-c12081f7ebff</vt:lpwstr>
  </property>
  <property fmtid="{D5CDD505-2E9C-101B-9397-08002B2CF9AE}" pid="15" name="d137ed4ccf9f47e6aec6101c1c03764b">
    <vt:lpwstr>-|fee2ce2e-9442-497e-8286-c12081f7ebff</vt:lpwstr>
  </property>
  <property fmtid="{D5CDD505-2E9C-101B-9397-08002B2CF9AE}" pid="16" name="h029effa7c554f3c86de4aef50730367">
    <vt:lpwstr/>
  </property>
  <property fmtid="{D5CDD505-2E9C-101B-9397-08002B2CF9AE}" pid="17" name="SecurityReason3">
    <vt:lpwstr>fee2ce2e-9442-497e-8286-c12081f7ebff</vt:lpwstr>
  </property>
  <property fmtid="{D5CDD505-2E9C-101B-9397-08002B2CF9AE}" pid="18" name="l8dd6da34d7b440d9390ef60a6148415">
    <vt:lpwstr>-|75416c61-bd53-47df-aed8-123572bbabae</vt:lpwstr>
  </property>
  <property fmtid="{D5CDD505-2E9C-101B-9397-08002B2CF9AE}" pid="19" name="BOFDistribution">
    <vt:lpwstr/>
  </property>
  <property fmtid="{D5CDD505-2E9C-101B-9397-08002B2CF9AE}" pid="20" name="BOFJournalNumber">
    <vt:lpwstr/>
  </property>
  <property fmtid="{D5CDD505-2E9C-101B-9397-08002B2CF9AE}" pid="21" name="BOFDocumentShape">
    <vt:lpwstr/>
  </property>
  <property fmtid="{D5CDD505-2E9C-101B-9397-08002B2CF9AE}" pid="22" name="bof_numero">
    <vt:lpwstr/>
  </property>
  <property fmtid="{D5CDD505-2E9C-101B-9397-08002B2CF9AE}" pid="23" name="BOFVersionNumber">
    <vt:lpwstr/>
  </property>
  <property fmtid="{D5CDD505-2E9C-101B-9397-08002B2CF9AE}" pid="24" name="BOFEnclosureNumber">
    <vt:lpwstr/>
  </property>
  <property fmtid="{D5CDD505-2E9C-101B-9397-08002B2CF9AE}" pid="25" name="gd8b56b432df437cb5b0d2ef9fd59038">
    <vt:lpwstr>Färdig|7bd06bfd-9be2-4619-a001-663c5987b03d</vt:lpwstr>
  </property>
  <property fmtid="{D5CDD505-2E9C-101B-9397-08002B2CF9AE}" pid="26" name="ContentTypeId">
    <vt:lpwstr>0x0101008E5B0E139891684F9365307D2805F765</vt:lpwstr>
  </property>
  <property fmtid="{D5CDD505-2E9C-101B-9397-08002B2CF9AE}" pid="27" name="_dlc_DocIdItemGuid">
    <vt:lpwstr>a8854a14-17f9-4c98-92a4-431c128601fa</vt:lpwstr>
  </property>
  <property fmtid="{D5CDD505-2E9C-101B-9397-08002B2CF9AE}" pid="28" name="BOFSecurityReasonFiva2">
    <vt:lpwstr>16;#-|fee2ce2e-9442-497e-8286-c12081f7ebff</vt:lpwstr>
  </property>
  <property fmtid="{D5CDD505-2E9C-101B-9397-08002B2CF9AE}" pid="29" name="BOFStatus">
    <vt:lpwstr>80;#Draft|eb8c226b-c5bb-4ca1-823d-868db9a2d96d</vt:lpwstr>
  </property>
  <property fmtid="{D5CDD505-2E9C-101B-9397-08002B2CF9AE}" pid="30" name="BOFSecurityReasonFiva3">
    <vt:lpwstr>16;#-|fee2ce2e-9442-497e-8286-c12081f7ebff</vt:lpwstr>
  </property>
  <property fmtid="{D5CDD505-2E9C-101B-9397-08002B2CF9AE}" pid="31" name="BOFSecurityReasonFiva">
    <vt:lpwstr>16;#-|fee2ce2e-9442-497e-8286-c12081f7ebff</vt:lpwstr>
  </property>
  <property fmtid="{D5CDD505-2E9C-101B-9397-08002B2CF9AE}" pid="32" name="BOFECBClassification">
    <vt:lpwstr/>
  </property>
  <property fmtid="{D5CDD505-2E9C-101B-9397-08002B2CF9AE}" pid="33" name="BOFSecuritylevel">
    <vt:lpwstr>85;#BOF/FIN-FSA-UNRESTRICTED|bedfd2e6-62e7-424d-876f-0677d372658a</vt:lpwstr>
  </property>
  <property fmtid="{D5CDD505-2E9C-101B-9397-08002B2CF9AE}" pid="34" name="BOFPublicity">
    <vt:lpwstr>11;#Public|22eec492-dc8a-4ca2-89ab-485330597488</vt:lpwstr>
  </property>
  <property fmtid="{D5CDD505-2E9C-101B-9397-08002B2CF9AE}" pid="35" name="BOFPersonalData">
    <vt:lpwstr>5;#Ei sisällä henkilötietoja|dc4e5d95-7f5c-40bc-90d0-62ffc545ecb2</vt:lpwstr>
  </property>
  <property fmtid="{D5CDD505-2E9C-101B-9397-08002B2CF9AE}" pid="36" name="BOFFivaTOSAndDocumentType">
    <vt:lpwstr>112;#kaupankäynnin infran asiakirja|c3742537-ac1d-4050-a0cf-9d919e12b4c2</vt:lpwstr>
  </property>
  <property fmtid="{D5CDD505-2E9C-101B-9397-08002B2CF9AE}" pid="37" name="BOFLanguage">
    <vt:lpwstr/>
  </property>
  <property fmtid="{D5CDD505-2E9C-101B-9397-08002B2CF9AE}" pid="38" name="BOFYhpe">
    <vt:lpwstr/>
  </property>
  <property fmtid="{D5CDD505-2E9C-101B-9397-08002B2CF9AE}" pid="39" name="dvSavedInClose">
    <vt:lpwstr>1</vt:lpwstr>
  </property>
</Properties>
</file>