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93DA34F731F847169FE52F7725DFEC12"/>
        </w:placeholder>
        <w:dataBinding w:prefixMappings="xmlns:ns0='http://purl.org/dc/elements/1.1/' xmlns:ns1='http://schemas.openxmlformats.org/package/2006/metadata/core-properties' " w:xpath="/ns1:coreProperties[1]/ns0:title[1]" w:storeItemID="{6C3C8BC8-F283-45AE-878A-BAB7291924A1}"/>
        <w:text/>
      </w:sdtPr>
      <w:sdtEndPr/>
      <w:sdtContent>
        <w:p w14:paraId="5FCCCC67" w14:textId="1A229D60" w:rsidR="00886C7E" w:rsidRDefault="00B30D4D">
          <w:pPr>
            <w:pStyle w:val="Headingmain"/>
          </w:pPr>
          <w:r>
            <w:t>Ägartillsyn i värdepappersföretag</w:t>
          </w:r>
        </w:p>
      </w:sdtContent>
    </w:sdt>
    <w:p w14:paraId="4ECA7943" w14:textId="77777777" w:rsidR="00886C7E" w:rsidRDefault="00886C7E">
      <w:pPr>
        <w:pStyle w:val="Indent2"/>
      </w:pPr>
    </w:p>
    <w:p w14:paraId="2F8605DC" w14:textId="77777777" w:rsidR="008308AC" w:rsidRDefault="008308AC" w:rsidP="008308AC">
      <w:pPr>
        <w:rPr>
          <w:b/>
          <w:sz w:val="28"/>
          <w:szCs w:val="28"/>
        </w:rPr>
      </w:pPr>
      <w:r>
        <w:rPr>
          <w:b/>
          <w:sz w:val="28"/>
        </w:rPr>
        <w:t>Anmälningsblankett som gäller målföretaget </w:t>
      </w:r>
    </w:p>
    <w:p w14:paraId="439B86BD" w14:textId="77777777" w:rsidR="008308AC" w:rsidRDefault="008308AC" w:rsidP="008308AC">
      <w:pPr>
        <w:rPr>
          <w:b/>
          <w:sz w:val="28"/>
          <w:szCs w:val="28"/>
        </w:rPr>
      </w:pPr>
    </w:p>
    <w:p w14:paraId="408CD4E1" w14:textId="77777777" w:rsidR="008308AC" w:rsidRDefault="008308AC" w:rsidP="008308AC">
      <w:bookmarkStart w:id="0" w:name="_Hlk82778764"/>
      <w:r>
        <w:t>Förvärv av en ägarandel på minst 10 %, 20 %, 30 % eller 50 % eller förvärv av ett innehav som skulle motsvara en lika stor andel av det röstetal som alla aktier medför i värdepappersföretaget ska anmälas till Finansinspektionen. Anmälan ska också lämnas om aktieinnehavet minskar så att det är under någon av de ovan nämnda gränserna för innehav. Samma upplysningsskyldighet gäller även en situation där ett ovan nämnt tillsynsobjekt blir ett dotterföretag som en följd av ett ägarbyte.</w:t>
      </w:r>
    </w:p>
    <w:p w14:paraId="75CF9BDE" w14:textId="77777777" w:rsidR="008308AC" w:rsidRDefault="008308AC" w:rsidP="008308AC"/>
    <w:p w14:paraId="389B9593" w14:textId="77777777" w:rsidR="008308AC" w:rsidRDefault="008308AC" w:rsidP="008308AC">
      <w:r>
        <w:t xml:space="preserve">De uppgifter som ska anmälas fastställs i kommissionens delegerade förordning (EU) 2017/1946. Artikelhänvisningarna på blanketten hänvisar till den </w:t>
      </w:r>
      <w:proofErr w:type="gramStart"/>
      <w:r>
        <w:t>ovan nämnda</w:t>
      </w:r>
      <w:proofErr w:type="gramEnd"/>
      <w:r>
        <w:t xml:space="preserve"> delegerade förordningen.</w:t>
      </w:r>
    </w:p>
    <w:p w14:paraId="43C6010B" w14:textId="77777777" w:rsidR="008308AC" w:rsidRDefault="008308AC" w:rsidP="008308AC"/>
    <w:p w14:paraId="1E22D844" w14:textId="77777777" w:rsidR="008308AC" w:rsidRDefault="008308AC" w:rsidP="008308AC">
      <w:pPr>
        <w:rPr>
          <w:b/>
          <w:bCs/>
        </w:rPr>
      </w:pPr>
      <w:r>
        <w:t xml:space="preserve">En fysisk eller </w:t>
      </w:r>
      <w:proofErr w:type="spellStart"/>
      <w:r>
        <w:t>judridisk</w:t>
      </w:r>
      <w:proofErr w:type="spellEnd"/>
      <w:r>
        <w:t xml:space="preserve"> person som förvärvar eller överlåter en ägarandel (nedan tilltänkt förvärvare) ska ge följande uppgifter</w:t>
      </w:r>
      <w:r>
        <w:rPr>
          <w:rStyle w:val="FootnoteReference"/>
        </w:rPr>
        <w:footnoteReference w:id="1"/>
      </w:r>
      <w:r>
        <w:t xml:space="preserve">. </w:t>
      </w:r>
      <w:r>
        <w:rPr>
          <w:b/>
        </w:rPr>
        <w:t>Varje punkt på blanketten ska besvaras.</w:t>
      </w:r>
    </w:p>
    <w:p w14:paraId="39CF774E" w14:textId="77777777" w:rsidR="008308AC" w:rsidRDefault="008308AC" w:rsidP="008308AC">
      <w:pPr>
        <w:rPr>
          <w:b/>
          <w:bCs/>
        </w:rPr>
      </w:pPr>
    </w:p>
    <w:p w14:paraId="6720B391" w14:textId="77777777" w:rsidR="008308AC" w:rsidRDefault="008308AC" w:rsidP="008308AC">
      <w:pPr>
        <w:rPr>
          <w:b/>
          <w:bCs/>
        </w:rPr>
      </w:pPr>
      <w:r>
        <w:rPr>
          <w:u w:val="single"/>
        </w:rPr>
        <w:t>Då det är fråga om överlåtelse av en ägarandel</w:t>
      </w:r>
      <w:r>
        <w:t>, ifylls punkterna 1, 2 och 4 samt underskriftsuppgifterna.</w:t>
      </w:r>
    </w:p>
    <w:bookmarkEnd w:id="0"/>
    <w:p w14:paraId="6C959F69" w14:textId="77777777" w:rsidR="008308AC" w:rsidRDefault="008308AC" w:rsidP="008308AC"/>
    <w:tbl>
      <w:tblPr>
        <w:tblStyle w:val="TableGrid"/>
        <w:tblW w:w="0" w:type="auto"/>
        <w:tblLook w:val="04A0" w:firstRow="1" w:lastRow="0" w:firstColumn="1" w:lastColumn="0" w:noHBand="0" w:noVBand="1"/>
      </w:tblPr>
      <w:tblGrid>
        <w:gridCol w:w="4710"/>
        <w:gridCol w:w="103"/>
        <w:gridCol w:w="4809"/>
      </w:tblGrid>
      <w:tr w:rsidR="008308AC" w14:paraId="352815C0" w14:textId="77777777" w:rsidTr="008308AC">
        <w:trPr>
          <w:cnfStyle w:val="100000000000" w:firstRow="1" w:lastRow="0" w:firstColumn="0" w:lastColumn="0" w:oddVBand="0" w:evenVBand="0" w:oddHBand="0" w:evenHBand="0" w:firstRowFirstColumn="0" w:firstRowLastColumn="0" w:lastRowFirstColumn="0" w:lastRowLastColumn="0"/>
        </w:trPr>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161E6" w14:textId="77777777" w:rsidR="008308AC" w:rsidRPr="00B30D4D" w:rsidRDefault="008308AC">
            <w:pPr>
              <w:rPr>
                <w:bCs/>
                <w:lang w:eastAsia="en-US"/>
              </w:rPr>
            </w:pPr>
            <w:r w:rsidRPr="00B30D4D">
              <w:rPr>
                <w:bCs/>
                <w:lang w:eastAsia="en-US"/>
              </w:rPr>
              <w:t>1 Målföretagets namn och FO-nummer eller eventuellt nationellt identifikationsnummer (artikel 7.1 punkt a)</w:t>
            </w:r>
          </w:p>
          <w:p w14:paraId="0CE59DFB" w14:textId="77777777" w:rsidR="008308AC" w:rsidRDefault="008308AC">
            <w:pPr>
              <w:rPr>
                <w:b w:val="0"/>
                <w:lang w:eastAsia="en-US"/>
              </w:rPr>
            </w:pPr>
          </w:p>
          <w:bookmarkStart w:id="1" w:name="Teksti1"/>
          <w:p w14:paraId="5FEA6F76" w14:textId="77777777" w:rsidR="008308AC" w:rsidRDefault="008308AC">
            <w:pPr>
              <w:rPr>
                <w:lang w:eastAsia="en-US"/>
              </w:rPr>
            </w:pPr>
            <w:r>
              <w:rPr>
                <w:lang w:eastAsia="en-US"/>
              </w:rPr>
              <w:fldChar w:fldCharType="begin" w:fldLock="1">
                <w:ffData>
                  <w:name w:val="Teksti1"/>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bookmarkEnd w:id="1"/>
          </w:p>
          <w:p w14:paraId="3FC2F46F" w14:textId="77777777" w:rsidR="008308AC" w:rsidRDefault="008308AC">
            <w:pPr>
              <w:rPr>
                <w:lang w:eastAsia="en-US"/>
              </w:rPr>
            </w:pPr>
          </w:p>
        </w:tc>
      </w:tr>
      <w:tr w:rsidR="008308AC" w14:paraId="58C4F31A" w14:textId="77777777" w:rsidTr="008308AC">
        <w:tc>
          <w:tcPr>
            <w:tcW w:w="4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72EE8" w14:textId="77777777" w:rsidR="008308AC" w:rsidRDefault="008308AC">
            <w:pPr>
              <w:rPr>
                <w:b/>
                <w:lang w:eastAsia="en-US"/>
              </w:rPr>
            </w:pPr>
            <w:r>
              <w:rPr>
                <w:b/>
                <w:lang w:eastAsia="en-US"/>
              </w:rPr>
              <w:t>2 Den tilltänkta förvärvarens namn</w:t>
            </w:r>
          </w:p>
          <w:p w14:paraId="232F510D" w14:textId="77777777" w:rsidR="008308AC" w:rsidRDefault="008308AC">
            <w:pPr>
              <w:rPr>
                <w:b/>
                <w:lang w:eastAsia="en-US"/>
              </w:rPr>
            </w:pPr>
          </w:p>
          <w:p w14:paraId="6945203C" w14:textId="77777777" w:rsidR="008308AC" w:rsidRDefault="008308AC">
            <w:pPr>
              <w:rPr>
                <w:b/>
                <w:lang w:eastAsia="en-US"/>
              </w:rPr>
            </w:pPr>
            <w:r>
              <w:rPr>
                <w:lang w:eastAsia="en-US"/>
              </w:rPr>
              <w:fldChar w:fldCharType="begin" w:fldLock="1">
                <w:ffData>
                  <w:name w:val="Teksti2"/>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1BF286B3" w14:textId="77777777" w:rsidR="008308AC" w:rsidRDefault="008308AC">
            <w:pPr>
              <w:rPr>
                <w:b/>
                <w:lang w:eastAsia="en-US"/>
              </w:rPr>
            </w:pP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63FE4" w14:textId="77777777" w:rsidR="008308AC" w:rsidRDefault="008308AC">
            <w:pPr>
              <w:rPr>
                <w:b/>
                <w:bCs/>
                <w:lang w:eastAsia="en-US"/>
              </w:rPr>
            </w:pPr>
            <w:r>
              <w:rPr>
                <w:b/>
                <w:lang w:eastAsia="en-US"/>
              </w:rPr>
              <w:t>Den tilltänkta förvärvarens FO-nummer (vid behov)</w:t>
            </w:r>
          </w:p>
          <w:p w14:paraId="506DF6E0" w14:textId="77777777" w:rsidR="008308AC" w:rsidRDefault="008308AC">
            <w:pPr>
              <w:rPr>
                <w:lang w:eastAsia="en-US"/>
              </w:rPr>
            </w:pPr>
          </w:p>
          <w:p w14:paraId="25A4E28B" w14:textId="77777777" w:rsidR="008308AC" w:rsidRDefault="008308AC">
            <w:pPr>
              <w:rPr>
                <w:b/>
                <w:lang w:eastAsia="en-US"/>
              </w:rPr>
            </w:pPr>
            <w:r>
              <w:rPr>
                <w:lang w:eastAsia="en-US"/>
              </w:rPr>
              <w:fldChar w:fldCharType="begin" w:fldLock="1">
                <w:ffData>
                  <w:name w:val="Teksti2"/>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4193A8F1" w14:textId="77777777" w:rsidR="008308AC" w:rsidRDefault="008308AC">
            <w:pPr>
              <w:rPr>
                <w:b/>
                <w:lang w:eastAsia="en-US"/>
              </w:rPr>
            </w:pPr>
          </w:p>
        </w:tc>
      </w:tr>
      <w:tr w:rsidR="008308AC" w14:paraId="538E1052"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6AF0636" w14:textId="77777777" w:rsidR="008308AC" w:rsidRDefault="008308AC">
            <w:pPr>
              <w:rPr>
                <w:b/>
                <w:bCs/>
                <w:lang w:eastAsia="en-US"/>
              </w:rPr>
            </w:pPr>
            <w:r>
              <w:rPr>
                <w:b/>
                <w:lang w:eastAsia="en-US"/>
              </w:rPr>
              <w:t>Information om det tilltänkta förvärvet</w:t>
            </w:r>
          </w:p>
        </w:tc>
      </w:tr>
      <w:tr w:rsidR="008308AC" w14:paraId="0CDE3539"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4F74E" w14:textId="77777777" w:rsidR="008308AC" w:rsidRDefault="008308AC">
            <w:pPr>
              <w:rPr>
                <w:b/>
                <w:lang w:eastAsia="en-US"/>
              </w:rPr>
            </w:pPr>
            <w:r>
              <w:rPr>
                <w:b/>
                <w:lang w:eastAsia="en-US"/>
              </w:rPr>
              <w:t>3 Upplysningar om den tilltänkta förvärvarens avsikter med sitt förvärv, däribland strategisk investering eller portföljinvestering (artikel 7.1 punkt b)</w:t>
            </w:r>
          </w:p>
          <w:p w14:paraId="1B6012D3" w14:textId="77777777" w:rsidR="008308AC" w:rsidRDefault="008308AC">
            <w:pPr>
              <w:rPr>
                <w:lang w:eastAsia="en-US"/>
              </w:rPr>
            </w:pPr>
          </w:p>
          <w:bookmarkStart w:id="2" w:name="Teksti2"/>
          <w:p w14:paraId="4FBEF7ED" w14:textId="77777777" w:rsidR="008308AC" w:rsidRDefault="008308AC">
            <w:pPr>
              <w:rPr>
                <w:lang w:eastAsia="en-US"/>
              </w:rPr>
            </w:pPr>
            <w:r>
              <w:rPr>
                <w:lang w:eastAsia="en-US"/>
              </w:rPr>
              <w:fldChar w:fldCharType="begin" w:fldLock="1">
                <w:ffData>
                  <w:name w:val="Teksti2"/>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bookmarkEnd w:id="2"/>
          </w:p>
          <w:p w14:paraId="6C3A1FAE" w14:textId="77777777" w:rsidR="008308AC" w:rsidRDefault="008308AC">
            <w:pPr>
              <w:rPr>
                <w:lang w:eastAsia="en-US"/>
              </w:rPr>
            </w:pPr>
          </w:p>
        </w:tc>
      </w:tr>
      <w:tr w:rsidR="008308AC" w:rsidRPr="008308AC" w14:paraId="72512A0A"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8B79" w14:textId="77777777" w:rsidR="008308AC" w:rsidRDefault="008308AC">
            <w:pPr>
              <w:rPr>
                <w:b/>
                <w:lang w:eastAsia="en-US"/>
              </w:rPr>
            </w:pPr>
            <w:r>
              <w:rPr>
                <w:b/>
                <w:lang w:eastAsia="en-US"/>
              </w:rPr>
              <w:t>4 Information om aktier i målenheten som ägs eller är tänkta att förvärvas av den tilltänkta förvärvaren före och efter det tilltänkta förvärvet (eller överlåtelsen), inklusive (artikel 7.1 punkt c och f)</w:t>
            </w:r>
          </w:p>
          <w:p w14:paraId="4D6F6A89" w14:textId="77777777" w:rsidR="008308AC" w:rsidRDefault="008308AC">
            <w:pPr>
              <w:rPr>
                <w:b/>
                <w:lang w:eastAsia="en-US"/>
              </w:rPr>
            </w:pPr>
          </w:p>
          <w:p w14:paraId="4656F1D8" w14:textId="77777777" w:rsidR="008308AC" w:rsidRDefault="008308AC" w:rsidP="008308AC">
            <w:pPr>
              <w:pStyle w:val="ListParagraph"/>
              <w:numPr>
                <w:ilvl w:val="0"/>
                <w:numId w:val="40"/>
              </w:numPr>
              <w:spacing w:after="160" w:line="256" w:lineRule="auto"/>
              <w:rPr>
                <w:rFonts w:ascii="Arial" w:hAnsi="Arial" w:cs="Arial"/>
              </w:rPr>
            </w:pPr>
            <w:r>
              <w:rPr>
                <w:rFonts w:ascii="Arial" w:hAnsi="Arial" w:cs="Arial"/>
                <w:lang w:eastAsia="fi-FI"/>
              </w:rPr>
              <w:t>antal och typ av aktier samt det nominella värdet på dessa aktier,</w:t>
            </w:r>
            <w:r>
              <w:rPr>
                <w:rFonts w:ascii="Arial" w:hAnsi="Arial" w:cs="Arial"/>
                <w:lang w:eastAsia="fi-FI"/>
              </w:rPr>
              <w:br/>
            </w:r>
            <w:r>
              <w:rPr>
                <w:rFonts w:ascii="Arial" w:hAnsi="Arial"/>
              </w:rPr>
              <w:br/>
            </w:r>
            <w:r>
              <w:rPr>
                <w:rFonts w:ascii="Arial" w:hAnsi="Arial" w:cs="Arial"/>
              </w:rPr>
              <w:fldChar w:fldCharType="begin" w:fldLock="1">
                <w:ffData>
                  <w:name w:val="Teksti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cs="Arial"/>
              </w:rPr>
              <w:fldChar w:fldCharType="end"/>
            </w:r>
            <w:r>
              <w:rPr>
                <w:rFonts w:ascii="Arial" w:hAnsi="Arial"/>
              </w:rPr>
              <w:br/>
            </w:r>
          </w:p>
          <w:p w14:paraId="1088D0C6" w14:textId="77777777" w:rsidR="008308AC" w:rsidRDefault="008308AC" w:rsidP="008308AC">
            <w:pPr>
              <w:pStyle w:val="ListParagraph"/>
              <w:numPr>
                <w:ilvl w:val="0"/>
                <w:numId w:val="40"/>
              </w:numPr>
              <w:spacing w:after="160" w:line="256" w:lineRule="auto"/>
              <w:rPr>
                <w:rFonts w:ascii="Arial" w:hAnsi="Arial" w:cs="Arial"/>
              </w:rPr>
            </w:pPr>
            <w:r>
              <w:rPr>
                <w:rFonts w:ascii="Arial" w:hAnsi="Arial" w:cs="Arial"/>
                <w:lang w:eastAsia="fi-FI"/>
              </w:rPr>
              <w:t xml:space="preserve">procentandel av det samlade kapitalet i målenheten som de aktier som ägs eller är tänkta att förvärvas av den tilltänkta förvärvaren motsvarar före och efter det tilltänkta </w:t>
            </w:r>
            <w:r>
              <w:rPr>
                <w:rFonts w:ascii="Arial" w:hAnsi="Arial" w:cs="Arial"/>
                <w:lang w:eastAsia="fi-FI"/>
              </w:rPr>
              <w:lastRenderedPageBreak/>
              <w:t>förvärvet,</w:t>
            </w:r>
            <w:r>
              <w:rPr>
                <w:rFonts w:ascii="Arial" w:hAnsi="Arial" w:cs="Arial"/>
                <w:lang w:eastAsia="fi-FI"/>
              </w:rPr>
              <w:br/>
            </w:r>
            <w:r>
              <w:rPr>
                <w:rFonts w:ascii="Arial" w:hAnsi="Arial"/>
              </w:rPr>
              <w:br/>
            </w:r>
            <w:r>
              <w:rPr>
                <w:rFonts w:ascii="Arial" w:hAnsi="Arial" w:cs="Arial"/>
              </w:rPr>
              <w:fldChar w:fldCharType="begin" w:fldLock="1">
                <w:ffData>
                  <w:name w:val="Teksti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cs="Arial"/>
              </w:rPr>
              <w:fldChar w:fldCharType="end"/>
            </w:r>
          </w:p>
          <w:p w14:paraId="6BBE0595" w14:textId="77777777" w:rsidR="008308AC" w:rsidRDefault="008308AC">
            <w:pPr>
              <w:pStyle w:val="ListParagraph"/>
              <w:spacing w:after="160" w:line="256" w:lineRule="auto"/>
              <w:ind w:left="1080"/>
              <w:rPr>
                <w:rFonts w:ascii="Arial" w:hAnsi="Arial" w:cs="Arial"/>
              </w:rPr>
            </w:pPr>
          </w:p>
          <w:p w14:paraId="73E9142B" w14:textId="77777777" w:rsidR="008308AC" w:rsidRDefault="008308AC" w:rsidP="008308AC">
            <w:pPr>
              <w:pStyle w:val="ListParagraph"/>
              <w:numPr>
                <w:ilvl w:val="0"/>
                <w:numId w:val="40"/>
              </w:numPr>
              <w:spacing w:after="160" w:line="256" w:lineRule="auto"/>
              <w:rPr>
                <w:rFonts w:ascii="Arial" w:hAnsi="Arial" w:cs="Arial"/>
              </w:rPr>
            </w:pPr>
            <w:r>
              <w:rPr>
                <w:rFonts w:ascii="Arial" w:hAnsi="Arial" w:cs="Arial"/>
                <w:lang w:eastAsia="fi-FI"/>
              </w:rPr>
              <w:t>andel av de samlade rösträtterna i målenheten som de aktier som ägs eller är tänkta att förvärvas av den tilltänkta förvärvaren motsvarar före och efter det tilltänkta förvärvet, om denna skiljer sig från andelen kapital i målenheten,</w:t>
            </w:r>
            <w:r>
              <w:rPr>
                <w:rFonts w:ascii="Arial" w:hAnsi="Arial" w:cs="Arial"/>
                <w:lang w:eastAsia="fi-FI"/>
              </w:rPr>
              <w:br/>
            </w:r>
            <w:r>
              <w:rPr>
                <w:rFonts w:ascii="Arial" w:hAnsi="Arial"/>
              </w:rPr>
              <w:br/>
            </w:r>
            <w:r>
              <w:rPr>
                <w:rFonts w:ascii="Arial" w:hAnsi="Arial" w:cs="Arial"/>
              </w:rPr>
              <w:fldChar w:fldCharType="begin" w:fldLock="1">
                <w:ffData>
                  <w:name w:val="Teksti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cs="Arial"/>
              </w:rPr>
              <w:fldChar w:fldCharType="end"/>
            </w:r>
          </w:p>
          <w:p w14:paraId="4FB7BD51" w14:textId="77777777" w:rsidR="008308AC" w:rsidRDefault="008308AC">
            <w:pPr>
              <w:pStyle w:val="ListParagraph"/>
              <w:rPr>
                <w:rFonts w:ascii="Arial" w:hAnsi="Arial" w:cs="Arial"/>
              </w:rPr>
            </w:pPr>
          </w:p>
          <w:p w14:paraId="56E6A477" w14:textId="77777777" w:rsidR="008308AC" w:rsidRDefault="008308AC" w:rsidP="008308AC">
            <w:pPr>
              <w:pStyle w:val="ListParagraph"/>
              <w:numPr>
                <w:ilvl w:val="0"/>
                <w:numId w:val="40"/>
              </w:numPr>
              <w:spacing w:after="160" w:line="256" w:lineRule="auto"/>
              <w:rPr>
                <w:rFonts w:ascii="Arial" w:hAnsi="Arial" w:cs="Arial"/>
              </w:rPr>
            </w:pPr>
            <w:r>
              <w:rPr>
                <w:rFonts w:ascii="Arial" w:hAnsi="Arial" w:cs="Arial"/>
                <w:lang w:eastAsia="fi-FI"/>
              </w:rPr>
              <w:t>marknadsvärde i euro eller lokal valuta av aktier i målenheten som ägs eller är tänkta att förvärvas av den tilltänkta förvärvaren före och efter det tilltänkta förvärvet</w:t>
            </w:r>
            <w:bookmarkStart w:id="3" w:name="Teksti3"/>
            <w:r>
              <w:rPr>
                <w:rFonts w:ascii="Arial" w:hAnsi="Arial" w:cs="Arial"/>
                <w:lang w:eastAsia="fi-FI"/>
              </w:rPr>
              <w:t>.</w:t>
            </w:r>
          </w:p>
          <w:p w14:paraId="6940537A" w14:textId="77777777" w:rsidR="008308AC" w:rsidRDefault="008308AC">
            <w:pPr>
              <w:pStyle w:val="ListParagraph"/>
              <w:rPr>
                <w:rFonts w:ascii="Arial" w:hAnsi="Arial" w:cs="Arial"/>
              </w:rPr>
            </w:pPr>
          </w:p>
          <w:p w14:paraId="63CF5EE3" w14:textId="77777777" w:rsidR="008308AC" w:rsidRDefault="008308AC">
            <w:pPr>
              <w:pStyle w:val="ListParagraph"/>
              <w:spacing w:after="160" w:line="256" w:lineRule="auto"/>
              <w:ind w:left="1080"/>
              <w:rPr>
                <w:rFonts w:ascii="Arial" w:hAnsi="Arial" w:cs="Arial"/>
              </w:rPr>
            </w:pPr>
            <w:r>
              <w:fldChar w:fldCharType="begin" w:fldLock="1">
                <w:ffData>
                  <w:name w:val="Teksti3"/>
                  <w:enabled/>
                  <w:calcOnExit w:val="0"/>
                  <w:textInput/>
                </w:ffData>
              </w:fldChar>
            </w:r>
            <w:r>
              <w:rPr>
                <w:rFonts w:ascii="Arial" w:hAnsi="Arial" w:cs="Arial"/>
              </w:rPr>
              <w:instrText xml:space="preserve"> FORMTEXT </w:instrText>
            </w:r>
            <w: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fldChar w:fldCharType="end"/>
            </w:r>
            <w:bookmarkEnd w:id="3"/>
          </w:p>
          <w:p w14:paraId="25781610" w14:textId="77777777" w:rsidR="008308AC" w:rsidRDefault="008308AC">
            <w:pPr>
              <w:rPr>
                <w:lang w:eastAsia="en-US"/>
              </w:rPr>
            </w:pPr>
          </w:p>
          <w:p w14:paraId="0AF3375C" w14:textId="77777777" w:rsidR="008308AC" w:rsidRDefault="008308AC">
            <w:pPr>
              <w:spacing w:after="160" w:line="256" w:lineRule="auto"/>
              <w:rPr>
                <w:lang w:eastAsia="en-US"/>
              </w:rPr>
            </w:pPr>
            <w:r>
              <w:rPr>
                <w:lang w:eastAsia="en-US"/>
              </w:rPr>
              <w:t>Det föreslagna inköpspriset och de kriterier som tillämpats vid fastställandet av detta pris och, om det finns en skillnad mellan marknadsvärdet och det föreslagna inköpspriset, en förklaring till varför så är fallet.</w:t>
            </w:r>
          </w:p>
          <w:p w14:paraId="2F9F8C34" w14:textId="77777777" w:rsidR="008308AC" w:rsidRDefault="008308AC">
            <w:pPr>
              <w:spacing w:after="160" w:line="256" w:lineRule="auto"/>
              <w:rPr>
                <w:lang w:eastAsia="en-US"/>
              </w:rPr>
            </w:pPr>
            <w:r>
              <w:rPr>
                <w:lang w:eastAsia="en-US"/>
              </w:rPr>
              <w:fldChar w:fldCharType="begin" w:fldLock="1">
                <w:ffData>
                  <w:name w:val="Teksti3"/>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16D2812F" w14:textId="77777777" w:rsidR="008308AC" w:rsidRDefault="008308AC">
            <w:pPr>
              <w:rPr>
                <w:lang w:eastAsia="en-US"/>
              </w:rPr>
            </w:pPr>
            <w:r>
              <w:rPr>
                <w:b/>
                <w:lang w:eastAsia="en-US"/>
              </w:rPr>
              <w:t>Bilaga</w:t>
            </w:r>
            <w:r>
              <w:rPr>
                <w:lang w:eastAsia="en-US"/>
              </w:rPr>
              <w:t xml:space="preserve">: avtal i anslutning till förvärvet och överlåtelsen </w:t>
            </w:r>
          </w:p>
          <w:p w14:paraId="24B296D5" w14:textId="77777777" w:rsidR="008308AC" w:rsidRDefault="008308AC">
            <w:pPr>
              <w:rPr>
                <w:lang w:eastAsia="en-US"/>
              </w:rPr>
            </w:pPr>
          </w:p>
        </w:tc>
      </w:tr>
      <w:tr w:rsidR="008308AC" w14:paraId="115DDE36"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6B878" w14:textId="77777777" w:rsidR="008308AC" w:rsidRDefault="008308AC">
            <w:pPr>
              <w:rPr>
                <w:b/>
                <w:lang w:eastAsia="en-US"/>
              </w:rPr>
            </w:pPr>
            <w:r>
              <w:rPr>
                <w:b/>
                <w:lang w:eastAsia="en-US"/>
              </w:rPr>
              <w:lastRenderedPageBreak/>
              <w:t>5 Gemensamt agerande med andra parter (artikel 7.1 punkt d och e)</w:t>
            </w:r>
          </w:p>
          <w:p w14:paraId="189FB0BB" w14:textId="77777777" w:rsidR="008308AC" w:rsidRDefault="008308AC">
            <w:pPr>
              <w:rPr>
                <w:b/>
                <w:lang w:eastAsia="en-US"/>
              </w:rPr>
            </w:pPr>
          </w:p>
          <w:p w14:paraId="414BC74E" w14:textId="77777777" w:rsidR="008308AC" w:rsidRDefault="008308AC">
            <w:pPr>
              <w:rPr>
                <w:bCs/>
                <w:lang w:eastAsia="en-US"/>
              </w:rPr>
            </w:pPr>
            <w:r>
              <w:rPr>
                <w:lang w:eastAsia="en-US"/>
              </w:rPr>
              <w:t>En beskrivning av eventuellt gemensamt agerande med andra parter, inklusive bidrag från sådana andra parter till finansieringen av det tilltänkta förvärvet, former för deltagande i de finansiella arrangemangen för det tilltänkta förvärvet och framtida organisatoriska arrangemang avseende det tilltänkta förvärvet.</w:t>
            </w:r>
            <w:r>
              <w:rPr>
                <w:lang w:eastAsia="en-US"/>
              </w:rPr>
              <w:br/>
            </w:r>
          </w:p>
          <w:bookmarkStart w:id="4" w:name="Teksti4"/>
          <w:p w14:paraId="1329DF38" w14:textId="77777777" w:rsidR="008308AC" w:rsidRDefault="008308AC">
            <w:pPr>
              <w:rPr>
                <w:lang w:eastAsia="en-US"/>
              </w:rPr>
            </w:pPr>
            <w:r>
              <w:rPr>
                <w:lang w:eastAsia="en-US"/>
              </w:rPr>
              <w:fldChar w:fldCharType="begin" w:fldLock="1">
                <w:ffData>
                  <w:name w:val="Teksti4"/>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bookmarkEnd w:id="4"/>
          </w:p>
          <w:p w14:paraId="48651FB1" w14:textId="77777777" w:rsidR="008308AC" w:rsidRDefault="008308AC">
            <w:pPr>
              <w:rPr>
                <w:lang w:eastAsia="en-US"/>
              </w:rPr>
            </w:pPr>
          </w:p>
          <w:p w14:paraId="6A7D938D" w14:textId="77777777" w:rsidR="008308AC" w:rsidRDefault="008308AC">
            <w:pPr>
              <w:rPr>
                <w:lang w:eastAsia="en-US"/>
              </w:rPr>
            </w:pPr>
            <w:r>
              <w:rPr>
                <w:lang w:eastAsia="en-US"/>
              </w:rPr>
              <w:t>Innehållet i en avsedd aktieägares avtal med andra aktieägare rörande målenheten.</w:t>
            </w:r>
            <w:r>
              <w:rPr>
                <w:lang w:eastAsia="en-US"/>
              </w:rPr>
              <w:br/>
            </w:r>
          </w:p>
          <w:p w14:paraId="6E9288A6" w14:textId="77777777" w:rsidR="008308AC" w:rsidRDefault="008308AC">
            <w:pPr>
              <w:rPr>
                <w:lang w:eastAsia="en-US"/>
              </w:rPr>
            </w:pPr>
            <w:r>
              <w:rPr>
                <w:lang w:eastAsia="en-US"/>
              </w:rPr>
              <w:fldChar w:fldCharType="begin" w:fldLock="1">
                <w:ffData>
                  <w:name w:val="Teksti4"/>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06912EE3" w14:textId="77777777" w:rsidR="008308AC" w:rsidRDefault="008308AC">
            <w:pPr>
              <w:rPr>
                <w:lang w:eastAsia="en-US"/>
              </w:rPr>
            </w:pPr>
          </w:p>
          <w:p w14:paraId="0AC06135" w14:textId="77777777" w:rsidR="008308AC" w:rsidRDefault="008308AC">
            <w:pPr>
              <w:rPr>
                <w:lang w:eastAsia="en-US"/>
              </w:rPr>
            </w:pPr>
          </w:p>
        </w:tc>
      </w:tr>
      <w:tr w:rsidR="008308AC" w:rsidRPr="008308AC" w14:paraId="3B7B02B9"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227AAF" w14:textId="77777777" w:rsidR="008308AC" w:rsidRDefault="008308AC">
            <w:pPr>
              <w:rPr>
                <w:b/>
                <w:bCs/>
                <w:lang w:eastAsia="en-US"/>
              </w:rPr>
            </w:pPr>
            <w:r>
              <w:rPr>
                <w:b/>
                <w:lang w:eastAsia="en-US"/>
              </w:rPr>
              <w:t>Information om de personer som i praktiken kommer att leda målenhetens verksamhet</w:t>
            </w:r>
          </w:p>
          <w:p w14:paraId="1AC966D7" w14:textId="77777777" w:rsidR="008308AC" w:rsidRDefault="008308AC">
            <w:pPr>
              <w:rPr>
                <w:lang w:eastAsia="en-US"/>
              </w:rPr>
            </w:pPr>
          </w:p>
        </w:tc>
      </w:tr>
      <w:tr w:rsidR="008308AC" w:rsidRPr="008308AC" w14:paraId="73D91B99"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44B05" w14:textId="77777777" w:rsidR="008308AC" w:rsidRDefault="008308AC">
            <w:pPr>
              <w:rPr>
                <w:b/>
                <w:lang w:eastAsia="en-US"/>
              </w:rPr>
            </w:pPr>
            <w:r>
              <w:rPr>
                <w:b/>
                <w:lang w:eastAsia="en-US"/>
              </w:rPr>
              <w:t>6 Uppgifter om de personer som i praktiken kommer att leda målenhetens verksamhet som en följd av det tilltänkta förvärvet (artikel 6.1 punkt a–c):</w:t>
            </w:r>
          </w:p>
          <w:p w14:paraId="005EFA87" w14:textId="77777777" w:rsidR="008308AC" w:rsidRDefault="008308AC">
            <w:pPr>
              <w:rPr>
                <w:lang w:eastAsia="en-US"/>
              </w:rPr>
            </w:pPr>
          </w:p>
          <w:p w14:paraId="56BDBC52" w14:textId="77777777" w:rsidR="008308AC" w:rsidRDefault="008308AC">
            <w:pPr>
              <w:rPr>
                <w:lang w:eastAsia="en-US"/>
              </w:rPr>
            </w:pPr>
            <w:r>
              <w:rPr>
                <w:lang w:eastAsia="en-US"/>
              </w:rPr>
              <w:t>Personuppgifter:</w:t>
            </w:r>
          </w:p>
          <w:p w14:paraId="47EE873B" w14:textId="77777777" w:rsidR="008308AC" w:rsidRDefault="008308AC" w:rsidP="008308AC">
            <w:pPr>
              <w:pStyle w:val="ListParagraph"/>
              <w:numPr>
                <w:ilvl w:val="0"/>
                <w:numId w:val="41"/>
              </w:numPr>
              <w:rPr>
                <w:rFonts w:ascii="Arial" w:hAnsi="Arial" w:cs="Arial"/>
              </w:rPr>
            </w:pPr>
            <w:r>
              <w:rPr>
                <w:rFonts w:ascii="Arial" w:hAnsi="Arial"/>
              </w:rPr>
              <w:t>personens namn</w:t>
            </w:r>
          </w:p>
          <w:p w14:paraId="24C6CAD0" w14:textId="77777777" w:rsidR="008308AC" w:rsidRDefault="008308AC" w:rsidP="008308AC">
            <w:pPr>
              <w:pStyle w:val="ListParagraph"/>
              <w:numPr>
                <w:ilvl w:val="0"/>
                <w:numId w:val="41"/>
              </w:numPr>
              <w:rPr>
                <w:rFonts w:ascii="Arial" w:hAnsi="Arial" w:cs="Arial"/>
              </w:rPr>
            </w:pPr>
            <w:r>
              <w:rPr>
                <w:rFonts w:ascii="Arial" w:hAnsi="Arial"/>
              </w:rPr>
              <w:t>födelsedatum och födelseort</w:t>
            </w:r>
          </w:p>
          <w:p w14:paraId="795F4202" w14:textId="77777777" w:rsidR="008308AC" w:rsidRDefault="008308AC" w:rsidP="008308AC">
            <w:pPr>
              <w:pStyle w:val="ListParagraph"/>
              <w:numPr>
                <w:ilvl w:val="0"/>
                <w:numId w:val="41"/>
              </w:numPr>
              <w:rPr>
                <w:rFonts w:ascii="Arial" w:hAnsi="Arial" w:cs="Arial"/>
              </w:rPr>
            </w:pPr>
            <w:r>
              <w:rPr>
                <w:rFonts w:ascii="Arial" w:hAnsi="Arial"/>
              </w:rPr>
              <w:t>adress och kontaktuppgifter</w:t>
            </w:r>
          </w:p>
          <w:p w14:paraId="56744C9F" w14:textId="77777777" w:rsidR="008308AC" w:rsidRDefault="008308AC" w:rsidP="008308AC">
            <w:pPr>
              <w:pStyle w:val="ListParagraph"/>
              <w:numPr>
                <w:ilvl w:val="0"/>
                <w:numId w:val="41"/>
              </w:numPr>
              <w:rPr>
                <w:rFonts w:ascii="Arial" w:hAnsi="Arial" w:cs="Arial"/>
              </w:rPr>
            </w:pPr>
            <w:r>
              <w:rPr>
                <w:rFonts w:ascii="Arial" w:hAnsi="Arial"/>
              </w:rPr>
              <w:t>eventuellt nationellt identifikationsnummer</w:t>
            </w:r>
          </w:p>
          <w:p w14:paraId="46AC6061" w14:textId="77777777" w:rsidR="008308AC" w:rsidRDefault="008308AC" w:rsidP="008308AC">
            <w:pPr>
              <w:pStyle w:val="ListParagraph"/>
              <w:numPr>
                <w:ilvl w:val="0"/>
                <w:numId w:val="41"/>
              </w:numPr>
            </w:pPr>
            <w:r>
              <w:rPr>
                <w:rFonts w:ascii="Arial" w:hAnsi="Arial"/>
              </w:rPr>
              <w:t>den befattning som personen innehar eller kommer att utses till.</w:t>
            </w:r>
            <w:bookmarkStart w:id="5" w:name="Teksti6"/>
          </w:p>
          <w:p w14:paraId="5DFA434D" w14:textId="77777777" w:rsidR="008308AC" w:rsidRDefault="008308AC">
            <w:pPr>
              <w:pStyle w:val="ListParagraph"/>
            </w:pPr>
          </w:p>
          <w:p w14:paraId="64F4C78C" w14:textId="77777777" w:rsidR="008308AC" w:rsidRDefault="008308AC">
            <w:pPr>
              <w:pStyle w:val="ListParagraph"/>
            </w:pPr>
            <w:r>
              <w:lastRenderedPageBreak/>
              <w:fldChar w:fldCharType="begin" w:fldLock="1">
                <w:ffData>
                  <w:name w:val="Teksti6"/>
                  <w:enabled/>
                  <w:calcOnExit w:val="0"/>
                  <w:textInput/>
                </w:ffData>
              </w:fldChar>
            </w:r>
            <w:r>
              <w:instrText xml:space="preserve"> FORMTEXT </w:instrText>
            </w:r>
            <w:r>
              <w:fldChar w:fldCharType="separate"/>
            </w:r>
            <w:r>
              <w:t> </w:t>
            </w:r>
            <w:r>
              <w:t> </w:t>
            </w:r>
            <w:r>
              <w:t> </w:t>
            </w:r>
            <w:r>
              <w:t> </w:t>
            </w:r>
            <w:r>
              <w:t> </w:t>
            </w:r>
            <w:r>
              <w:fldChar w:fldCharType="end"/>
            </w:r>
            <w:bookmarkEnd w:id="5"/>
          </w:p>
          <w:p w14:paraId="1D983940" w14:textId="77777777" w:rsidR="008308AC" w:rsidRDefault="008308AC">
            <w:pPr>
              <w:rPr>
                <w:lang w:eastAsia="en-US"/>
              </w:rPr>
            </w:pPr>
            <w:r>
              <w:rPr>
                <w:b/>
                <w:bCs/>
                <w:lang w:eastAsia="en-US"/>
              </w:rPr>
              <w:t>Bilagor</w:t>
            </w:r>
            <w:r>
              <w:rPr>
                <w:lang w:eastAsia="en-US"/>
              </w:rPr>
              <w:t xml:space="preserve">: </w:t>
            </w:r>
            <w:r>
              <w:rPr>
                <w:lang w:eastAsia="en-US"/>
              </w:rPr>
              <w:br/>
            </w:r>
            <w:r>
              <w:rPr>
                <w:b/>
                <w:bCs/>
                <w:lang w:eastAsia="en-US"/>
              </w:rPr>
              <w:t>En detaljerad meritförteckning</w:t>
            </w:r>
            <w:r>
              <w:rPr>
                <w:lang w:eastAsia="en-US"/>
              </w:rPr>
              <w:t xml:space="preserve"> som tar upp relevant utbildning och fortbildning, yrkeserfarenhet, inklusive namnen på alla organisationer för vilka personen har arbetat och arten och varaktigheten av de uppgifter som har utförts, särskilt när det gäller verksamhet som ligger inom ramen för det uppdrag som söks, </w:t>
            </w:r>
            <w:r>
              <w:rPr>
                <w:b/>
                <w:bCs/>
                <w:lang w:eastAsia="en-US"/>
              </w:rPr>
              <w:t>samt dokumentation rörande personens erfarenhet, exempelvis en förteckning över referenspersoner, inklusive kontaktuppgifter och rekommendationsbrev</w:t>
            </w:r>
            <w:r>
              <w:rPr>
                <w:lang w:eastAsia="en-US"/>
              </w:rPr>
              <w:t>. För uppdrag som innehafts under de senaste tio åren ska den berörda personen, vid beskrivningen av dessa verksamheter, ange sina delegerade befogenheter, sin interna beslutanderätt samt vilka verksamhetsområden som står under hans eller hennes kontroll. Om meritförteckningen omfattar andra relevanta erfarenheter, inklusive medverkan i ledningsorgan, ska detta anges.</w:t>
            </w:r>
            <w:r>
              <w:rPr>
                <w:lang w:eastAsia="en-US"/>
              </w:rPr>
              <w:br/>
            </w:r>
          </w:p>
        </w:tc>
      </w:tr>
      <w:tr w:rsidR="008308AC" w:rsidRPr="008308AC" w14:paraId="06397FF5"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4A421" w14:textId="77777777" w:rsidR="008308AC" w:rsidRDefault="008308AC">
            <w:pPr>
              <w:rPr>
                <w:b/>
                <w:lang w:eastAsia="en-US"/>
              </w:rPr>
            </w:pPr>
            <w:r>
              <w:rPr>
                <w:b/>
                <w:lang w:eastAsia="en-US"/>
              </w:rPr>
              <w:lastRenderedPageBreak/>
              <w:t>7 Uppgifter om anseendet och erfarenheten för varje person som i praktiken kommer att leda målenhetens verksamhet (artikel 6.1 punkt d)</w:t>
            </w:r>
          </w:p>
          <w:p w14:paraId="2C198764" w14:textId="77777777" w:rsidR="008308AC" w:rsidRDefault="008308AC">
            <w:pPr>
              <w:rPr>
                <w:lang w:eastAsia="en-US"/>
              </w:rPr>
            </w:pPr>
          </w:p>
          <w:p w14:paraId="6A6BD57A" w14:textId="77777777" w:rsidR="008308AC" w:rsidRDefault="008308AC">
            <w:pPr>
              <w:rPr>
                <w:lang w:eastAsia="en-US"/>
              </w:rPr>
            </w:pPr>
            <w:r>
              <w:rPr>
                <w:lang w:eastAsia="en-US"/>
              </w:rPr>
              <w:t>Uppgifter om anseendet för alla personer som i praktiken kommer att leda målenhetens verksamhet som en följd av det tilltänkta förvärvet:</w:t>
            </w:r>
          </w:p>
          <w:p w14:paraId="45E99478" w14:textId="77777777" w:rsidR="008308AC" w:rsidRDefault="008308AC">
            <w:pPr>
              <w:rPr>
                <w:lang w:eastAsia="en-US"/>
              </w:rPr>
            </w:pPr>
          </w:p>
          <w:p w14:paraId="2CF18FB2" w14:textId="77777777" w:rsidR="008308AC" w:rsidRDefault="008308AC" w:rsidP="008308AC">
            <w:pPr>
              <w:pStyle w:val="ListParagraph"/>
              <w:numPr>
                <w:ilvl w:val="0"/>
                <w:numId w:val="42"/>
              </w:numPr>
              <w:spacing w:after="160" w:line="256" w:lineRule="auto"/>
              <w:rPr>
                <w:rFonts w:ascii="Arial" w:hAnsi="Arial" w:cs="Arial"/>
              </w:rPr>
            </w:pPr>
            <w:r>
              <w:rPr>
                <w:rFonts w:ascii="Arial" w:hAnsi="Arial"/>
              </w:rPr>
              <w:t>kriminalregisteruppgifter (uppgifter om straff och vite), uppgifter om brottsutredningar eller straffrättsliga förfaranden, relevanta civilrättsliga eller förvaltningsrättsliga ärenden eller disciplinära åtgärder, inklusive förbud att agera som styrelseledamot, eller konkurs, insolvens och liknande förfaranden, i form av ett officiellt intyg, eller genom någon annan likvärdig handling,</w:t>
            </w:r>
          </w:p>
          <w:p w14:paraId="4A2259CF" w14:textId="77777777" w:rsidR="008308AC" w:rsidRDefault="008308AC">
            <w:pPr>
              <w:ind w:left="1080"/>
              <w:rPr>
                <w:lang w:eastAsia="en-US"/>
              </w:rPr>
            </w:pPr>
            <w:r>
              <w:rPr>
                <w:lang w:eastAsia="en-US"/>
              </w:rPr>
              <w:fldChar w:fldCharType="begin" w:fldLock="1">
                <w:ffData>
                  <w:name w:val="Teksti7"/>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r>
              <w:rPr>
                <w:lang w:eastAsia="en-US"/>
              </w:rPr>
              <w:br/>
            </w:r>
          </w:p>
          <w:p w14:paraId="22DC323E" w14:textId="77777777" w:rsidR="008308AC" w:rsidRDefault="008308AC" w:rsidP="008308AC">
            <w:pPr>
              <w:pStyle w:val="ListParagraph"/>
              <w:numPr>
                <w:ilvl w:val="0"/>
                <w:numId w:val="42"/>
              </w:numPr>
              <w:spacing w:after="160" w:line="256" w:lineRule="auto"/>
              <w:rPr>
                <w:rFonts w:ascii="Arial" w:hAnsi="Arial" w:cs="Arial"/>
              </w:rPr>
            </w:pPr>
            <w:r>
              <w:rPr>
                <w:rFonts w:ascii="Arial" w:hAnsi="Arial" w:cs="Arial"/>
                <w:lang w:eastAsia="fi-FI"/>
              </w:rPr>
              <w:t xml:space="preserve">pågående utredningar, </w:t>
            </w:r>
            <w:proofErr w:type="spellStart"/>
            <w:r>
              <w:rPr>
                <w:rFonts w:ascii="Arial" w:hAnsi="Arial" w:cs="Arial"/>
                <w:lang w:eastAsia="fi-FI"/>
              </w:rPr>
              <w:t>verkställighetsförfaranden</w:t>
            </w:r>
            <w:proofErr w:type="spellEnd"/>
            <w:r>
              <w:rPr>
                <w:rFonts w:ascii="Arial" w:hAnsi="Arial" w:cs="Arial"/>
                <w:lang w:eastAsia="fi-FI"/>
              </w:rPr>
              <w:t>, sanktioner eller andra verkställighetsbeslut mot personen som kan tillhandahållas genom en försäkran på heder och samvete,</w:t>
            </w:r>
            <w:r>
              <w:rPr>
                <w:rFonts w:ascii="Arial" w:hAnsi="Arial"/>
              </w:rPr>
              <w:br/>
            </w:r>
            <w:r>
              <w:rPr>
                <w:rFonts w:ascii="Arial" w:hAnsi="Arial"/>
              </w:rPr>
              <w:br/>
            </w:r>
            <w:r>
              <w:fldChar w:fldCharType="begin" w:fldLock="1">
                <w:ffData>
                  <w:name w:val="Teksti7"/>
                  <w:enabled/>
                  <w:calcOnExit w:val="0"/>
                  <w:textInput/>
                </w:ffData>
              </w:fldChar>
            </w:r>
            <w:r>
              <w:instrText xml:space="preserve"> FORMTEXT </w:instrText>
            </w:r>
            <w:r>
              <w:fldChar w:fldCharType="separate"/>
            </w:r>
            <w:r>
              <w:t> </w:t>
            </w:r>
            <w:r>
              <w:t> </w:t>
            </w:r>
            <w:r>
              <w:t> </w:t>
            </w:r>
            <w:r>
              <w:t> </w:t>
            </w:r>
            <w:r>
              <w:t> </w:t>
            </w:r>
            <w:r>
              <w:fldChar w:fldCharType="end"/>
            </w:r>
            <w:r>
              <w:br/>
            </w:r>
          </w:p>
          <w:p w14:paraId="74803868" w14:textId="77777777" w:rsidR="008308AC" w:rsidRDefault="008308AC" w:rsidP="008308AC">
            <w:pPr>
              <w:pStyle w:val="ListParagraph"/>
              <w:numPr>
                <w:ilvl w:val="0"/>
                <w:numId w:val="42"/>
              </w:numPr>
              <w:spacing w:after="160" w:line="256" w:lineRule="auto"/>
              <w:rPr>
                <w:rFonts w:ascii="Arial" w:hAnsi="Arial" w:cs="Arial"/>
              </w:rPr>
            </w:pPr>
            <w:r>
              <w:rPr>
                <w:rFonts w:ascii="Arial" w:hAnsi="Arial" w:cs="Arial"/>
                <w:lang w:eastAsia="fi-FI"/>
              </w:rPr>
              <w:t>avslag på ansökningar om registrering, auktorisation, medlemskap eller tillstånd att utöva ett yrke eller bedriva en näringsverksamhet, alternativt indragning, återkallande eller upphävande av registrering, auktorisation, medlemskap eller tillstånd, alternativt uteslutning efter beslut av ett tillsyns- eller regeringsorgan, en yrkes- eller branschorganisation,</w:t>
            </w:r>
            <w:r>
              <w:rPr>
                <w:rFonts w:ascii="Arial" w:hAnsi="Arial" w:cs="Arial"/>
                <w:lang w:eastAsia="fi-FI"/>
              </w:rPr>
              <w:br/>
            </w:r>
            <w:r>
              <w:rPr>
                <w:rFonts w:ascii="Arial" w:hAnsi="Arial"/>
              </w:rPr>
              <w:br/>
            </w:r>
            <w:r>
              <w:fldChar w:fldCharType="begin" w:fldLock="1">
                <w:ffData>
                  <w:name w:val="Teksti7"/>
                  <w:enabled/>
                  <w:calcOnExit w:val="0"/>
                  <w:textInput/>
                </w:ffData>
              </w:fldChar>
            </w:r>
            <w:r>
              <w:instrText xml:space="preserve"> FORMTEXT </w:instrText>
            </w:r>
            <w:r>
              <w:fldChar w:fldCharType="separate"/>
            </w:r>
            <w:r>
              <w:t> </w:t>
            </w:r>
            <w:r>
              <w:t> </w:t>
            </w:r>
            <w:r>
              <w:t> </w:t>
            </w:r>
            <w:r>
              <w:t> </w:t>
            </w:r>
            <w:r>
              <w:t> </w:t>
            </w:r>
            <w:r>
              <w:fldChar w:fldCharType="end"/>
            </w:r>
            <w:r>
              <w:br/>
            </w:r>
          </w:p>
          <w:p w14:paraId="7600DD59" w14:textId="77777777" w:rsidR="008308AC" w:rsidRDefault="008308AC" w:rsidP="008308AC">
            <w:pPr>
              <w:pStyle w:val="ListParagraph"/>
              <w:numPr>
                <w:ilvl w:val="0"/>
                <w:numId w:val="42"/>
              </w:numPr>
              <w:spacing w:after="160" w:line="256" w:lineRule="auto"/>
              <w:rPr>
                <w:rFonts w:ascii="Arial" w:hAnsi="Arial" w:cs="Arial"/>
              </w:rPr>
            </w:pPr>
            <w:r>
              <w:rPr>
                <w:rFonts w:ascii="Arial" w:hAnsi="Arial" w:cs="Arial"/>
                <w:lang w:eastAsia="fi-FI"/>
              </w:rPr>
              <w:t>uppsägning från en anställning, förtroendeställning, förtroenderelation eller liknande situation.</w:t>
            </w:r>
            <w:r>
              <w:rPr>
                <w:rFonts w:ascii="Arial" w:hAnsi="Arial" w:cs="Arial"/>
                <w:lang w:eastAsia="fi-FI"/>
              </w:rPr>
              <w:br/>
            </w:r>
            <w:r>
              <w:br/>
            </w:r>
            <w:r>
              <w:fldChar w:fldCharType="begin" w:fldLock="1">
                <w:ffData>
                  <w:name w:val="Teksti7"/>
                  <w:enabled/>
                  <w:calcOnExit w:val="0"/>
                  <w:textInput/>
                </w:ffData>
              </w:fldChar>
            </w:r>
            <w:r>
              <w:instrText xml:space="preserve"> FORMTEXT </w:instrText>
            </w:r>
            <w:r>
              <w:fldChar w:fldCharType="separate"/>
            </w:r>
            <w:r>
              <w:t> </w:t>
            </w:r>
            <w:r>
              <w:t> </w:t>
            </w:r>
            <w:r>
              <w:t> </w:t>
            </w:r>
            <w:r>
              <w:t> </w:t>
            </w:r>
            <w:r>
              <w:t> </w:t>
            </w:r>
            <w:r>
              <w:fldChar w:fldCharType="end"/>
            </w:r>
          </w:p>
          <w:p w14:paraId="1A388B02" w14:textId="77777777" w:rsidR="008308AC" w:rsidRDefault="008308AC">
            <w:pPr>
              <w:rPr>
                <w:lang w:eastAsia="en-US"/>
              </w:rPr>
            </w:pPr>
            <w:r>
              <w:rPr>
                <w:lang w:eastAsia="en-US"/>
              </w:rPr>
              <w:br/>
            </w:r>
            <w:r>
              <w:rPr>
                <w:b/>
                <w:lang w:eastAsia="en-US"/>
              </w:rPr>
              <w:t>Bilagor:</w:t>
            </w:r>
            <w:r>
              <w:rPr>
                <w:lang w:eastAsia="en-US"/>
              </w:rPr>
              <w:t xml:space="preserve"> Officiella intyg av de faktorer som nämns i punkt 1 (exkl. utdrag ur straff- och </w:t>
            </w:r>
            <w:r>
              <w:rPr>
                <w:lang w:eastAsia="en-US"/>
              </w:rPr>
              <w:lastRenderedPageBreak/>
              <w:t>bötesregistren, vilka Finansinspektionen skaffar angående de personer som har en finsk personbeteckning</w:t>
            </w:r>
            <w:r>
              <w:rPr>
                <w:rStyle w:val="FootnoteReference"/>
                <w:lang w:eastAsia="en-US"/>
              </w:rPr>
              <w:footnoteReference w:id="2"/>
            </w:r>
            <w:r>
              <w:rPr>
                <w:lang w:eastAsia="en-US"/>
              </w:rPr>
              <w:t>) och en egenhändigt undertecknad försäkran om uppgifterna i punkt 2.</w:t>
            </w:r>
          </w:p>
        </w:tc>
      </w:tr>
      <w:tr w:rsidR="008308AC" w:rsidRPr="008308AC" w14:paraId="778569E6"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E7E44" w14:textId="77777777" w:rsidR="008308AC" w:rsidRDefault="008308AC">
            <w:pPr>
              <w:rPr>
                <w:b/>
                <w:lang w:eastAsia="en-US"/>
              </w:rPr>
            </w:pPr>
            <w:r>
              <w:rPr>
                <w:b/>
                <w:lang w:eastAsia="en-US"/>
              </w:rPr>
              <w:lastRenderedPageBreak/>
              <w:t>8 Bedömning som gjorts av en annan tillsynsmyndighet (artikel 6.1 punkt e)</w:t>
            </w:r>
          </w:p>
          <w:p w14:paraId="666EF39B" w14:textId="77777777" w:rsidR="008308AC" w:rsidRDefault="008308AC">
            <w:pPr>
              <w:rPr>
                <w:lang w:eastAsia="en-US"/>
              </w:rPr>
            </w:pPr>
          </w:p>
          <w:p w14:paraId="498479A5" w14:textId="77777777" w:rsidR="008308AC" w:rsidRDefault="008308AC">
            <w:pPr>
              <w:rPr>
                <w:lang w:eastAsia="en-US"/>
              </w:rPr>
            </w:pPr>
            <w:r>
              <w:rPr>
                <w:lang w:eastAsia="en-US"/>
              </w:rPr>
              <w:t>Uppgifter om huruvida en bedömning av anseendet hos en person som leder affärsverksamheten redan har utförts av en annan tillsynsmyndighet, vilken myndighet som i så fall har utfört bedömningen samt resultatet av bedömningen</w:t>
            </w:r>
            <w:bookmarkStart w:id="6" w:name="Teksti7"/>
            <w:r>
              <w:rPr>
                <w:lang w:eastAsia="en-US"/>
              </w:rPr>
              <w:t>.</w:t>
            </w:r>
          </w:p>
          <w:p w14:paraId="7A3B7DD6" w14:textId="77777777" w:rsidR="008308AC" w:rsidRDefault="008308AC">
            <w:pPr>
              <w:rPr>
                <w:lang w:eastAsia="en-US"/>
              </w:rPr>
            </w:pPr>
          </w:p>
          <w:p w14:paraId="57578535" w14:textId="77777777" w:rsidR="008308AC" w:rsidRDefault="008308AC">
            <w:pPr>
              <w:rPr>
                <w:lang w:eastAsia="en-US"/>
              </w:rPr>
            </w:pPr>
            <w:r>
              <w:rPr>
                <w:lang w:eastAsia="en-US"/>
              </w:rPr>
              <w:fldChar w:fldCharType="begin" w:fldLock="1">
                <w:ffData>
                  <w:name w:val="Teksti7"/>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bookmarkEnd w:id="6"/>
            <w:r>
              <w:rPr>
                <w:lang w:eastAsia="en-US"/>
              </w:rPr>
              <w:br/>
            </w:r>
          </w:p>
          <w:p w14:paraId="539E35DE" w14:textId="77777777" w:rsidR="008308AC" w:rsidRDefault="008308AC">
            <w:pPr>
              <w:rPr>
                <w:lang w:eastAsia="en-US"/>
              </w:rPr>
            </w:pPr>
            <w:r>
              <w:rPr>
                <w:b/>
                <w:lang w:eastAsia="en-US"/>
              </w:rPr>
              <w:t>Bilagor:</w:t>
            </w:r>
            <w:r>
              <w:rPr>
                <w:lang w:eastAsia="en-US"/>
              </w:rPr>
              <w:t xml:space="preserve"> skriftlig bekräftelse som utfärdats av den andra tillsynsmyndigheten.</w:t>
            </w:r>
            <w:r>
              <w:rPr>
                <w:lang w:eastAsia="en-US"/>
              </w:rPr>
              <w:br/>
            </w:r>
          </w:p>
        </w:tc>
      </w:tr>
      <w:tr w:rsidR="008308AC" w14:paraId="1DC1BCF4"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C9E1B" w14:textId="77777777" w:rsidR="008308AC" w:rsidRDefault="008308AC">
            <w:pPr>
              <w:rPr>
                <w:b/>
                <w:lang w:eastAsia="en-US"/>
              </w:rPr>
            </w:pPr>
            <w:bookmarkStart w:id="7" w:name="_Hlk98488042"/>
            <w:r>
              <w:rPr>
                <w:b/>
                <w:lang w:eastAsia="en-US"/>
              </w:rPr>
              <w:t>9 Finansiella och icke-finansiella intressen hos de personer som kommer att leda målföretaget (artikel 6.1 punkt f)</w:t>
            </w:r>
            <w:bookmarkEnd w:id="7"/>
          </w:p>
          <w:p w14:paraId="348A4DE6" w14:textId="77777777" w:rsidR="008308AC" w:rsidRDefault="008308AC">
            <w:pPr>
              <w:rPr>
                <w:b/>
                <w:lang w:eastAsia="en-US"/>
              </w:rPr>
            </w:pPr>
          </w:p>
          <w:p w14:paraId="38DB2D19" w14:textId="77777777" w:rsidR="008308AC" w:rsidRDefault="008308AC">
            <w:pPr>
              <w:rPr>
                <w:bCs/>
                <w:lang w:eastAsia="en-US"/>
              </w:rPr>
            </w:pPr>
            <w:r>
              <w:rPr>
                <w:lang w:eastAsia="en-US"/>
              </w:rPr>
              <w:t>En beskrivning av finansiella och icke-finansiella intressen eller förbindelser som den berörda personen och dess nära släktingar har till ledamöter i ledningsorganet och innehavare av nyckelfunktioner i samma inrättning, i moderföretaget och i dotterföretag samt till aktieägare.</w:t>
            </w:r>
          </w:p>
          <w:p w14:paraId="4B5DE8EE" w14:textId="77777777" w:rsidR="008308AC" w:rsidRDefault="008308AC">
            <w:pPr>
              <w:rPr>
                <w:i/>
                <w:iCs/>
                <w:lang w:eastAsia="en-US"/>
              </w:rPr>
            </w:pPr>
            <w:r>
              <w:rPr>
                <w:i/>
                <w:lang w:eastAsia="en-US"/>
              </w:rPr>
              <w:t>Krediter, aktieinnehav, garantier och säkerheter anses utgöra en del av de finansiella intressena, medan familjerelationer eller nära förbindelser ska anses utgöra en del av de icke-finansiella intressena.</w:t>
            </w:r>
          </w:p>
          <w:p w14:paraId="6CBDCBEC" w14:textId="77777777" w:rsidR="008308AC" w:rsidRDefault="008308AC">
            <w:pPr>
              <w:rPr>
                <w:bCs/>
                <w:lang w:eastAsia="en-US"/>
              </w:rPr>
            </w:pPr>
          </w:p>
          <w:p w14:paraId="4845184A" w14:textId="77777777" w:rsidR="008308AC" w:rsidRDefault="008308AC">
            <w:pPr>
              <w:rPr>
                <w:bCs/>
                <w:lang w:eastAsia="en-US"/>
              </w:rPr>
            </w:pPr>
            <w:r>
              <w:rPr>
                <w:lang w:eastAsia="en-US"/>
              </w:rPr>
              <w:fldChar w:fldCharType="begin" w:fldLock="1">
                <w:ffData>
                  <w:name w:val="Teksti7"/>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r>
              <w:rPr>
                <w:lang w:eastAsia="en-US"/>
              </w:rPr>
              <w:br/>
            </w:r>
          </w:p>
        </w:tc>
      </w:tr>
      <w:tr w:rsidR="008308AC" w14:paraId="2ACB871E"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AAFF6" w14:textId="77777777" w:rsidR="008308AC" w:rsidRDefault="008308AC">
            <w:pPr>
              <w:rPr>
                <w:b/>
                <w:lang w:eastAsia="en-US"/>
              </w:rPr>
            </w:pPr>
            <w:r>
              <w:rPr>
                <w:b/>
                <w:lang w:eastAsia="en-US"/>
              </w:rPr>
              <w:t>10 Minimitid som kommer att avsättas för ledningsuppgifter (artikel 6.1 punkt g)</w:t>
            </w:r>
          </w:p>
          <w:p w14:paraId="79BD499B" w14:textId="77777777" w:rsidR="008308AC" w:rsidRDefault="008308AC">
            <w:pPr>
              <w:rPr>
                <w:b/>
                <w:lang w:eastAsia="en-US"/>
              </w:rPr>
            </w:pPr>
          </w:p>
          <w:p w14:paraId="6DBDA5F5" w14:textId="77777777" w:rsidR="008308AC" w:rsidRDefault="008308AC">
            <w:pPr>
              <w:rPr>
                <w:bCs/>
                <w:lang w:eastAsia="en-US"/>
              </w:rPr>
            </w:pPr>
            <w:r>
              <w:rPr>
                <w:lang w:eastAsia="en-US"/>
              </w:rPr>
              <w:t>Minimitid, angiven i månader och år som kommer att avsättas för utförandet av den berörda personens arbetsuppgifter i målenheten.</w:t>
            </w:r>
          </w:p>
          <w:p w14:paraId="1F94A284" w14:textId="77777777" w:rsidR="008308AC" w:rsidRDefault="008308AC">
            <w:pPr>
              <w:rPr>
                <w:b/>
                <w:lang w:eastAsia="en-US"/>
              </w:rPr>
            </w:pPr>
          </w:p>
          <w:p w14:paraId="242B54D5" w14:textId="77777777" w:rsidR="008308AC" w:rsidRDefault="008308AC">
            <w:pPr>
              <w:rPr>
                <w:b/>
                <w:lang w:eastAsia="en-US"/>
              </w:rPr>
            </w:pPr>
            <w:r>
              <w:rPr>
                <w:lang w:eastAsia="en-US"/>
              </w:rPr>
              <w:fldChar w:fldCharType="begin" w:fldLock="1">
                <w:ffData>
                  <w:name w:val="Teksti7"/>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2D622FAB" w14:textId="77777777" w:rsidR="008308AC" w:rsidRDefault="008308AC">
            <w:pPr>
              <w:rPr>
                <w:b/>
                <w:lang w:eastAsia="en-US"/>
              </w:rPr>
            </w:pPr>
          </w:p>
        </w:tc>
      </w:tr>
      <w:tr w:rsidR="008308AC" w14:paraId="7FB72038"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B5520" w14:textId="77777777" w:rsidR="008308AC" w:rsidRDefault="008308AC">
            <w:pPr>
              <w:rPr>
                <w:lang w:eastAsia="en-US"/>
              </w:rPr>
            </w:pPr>
            <w:r>
              <w:rPr>
                <w:b/>
                <w:lang w:eastAsia="en-US"/>
              </w:rPr>
              <w:t>11 Personernas andra ledningsuppdrag</w:t>
            </w:r>
            <w:r>
              <w:rPr>
                <w:b/>
                <w:lang w:eastAsia="en-US"/>
              </w:rPr>
              <w:br/>
            </w:r>
          </w:p>
          <w:p w14:paraId="16CD948E" w14:textId="77777777" w:rsidR="008308AC" w:rsidRDefault="008308AC">
            <w:pPr>
              <w:rPr>
                <w:lang w:eastAsia="en-US"/>
              </w:rPr>
            </w:pPr>
            <w:r>
              <w:rPr>
                <w:lang w:eastAsia="en-US"/>
              </w:rPr>
              <w:t>En förteckning över personens gällande ledningsuppdrag, vilka inkluderar både affärsledningsuppgifter och andra ledningsuppgifter (</w:t>
            </w:r>
            <w:proofErr w:type="spellStart"/>
            <w:r>
              <w:rPr>
                <w:lang w:eastAsia="en-US"/>
              </w:rPr>
              <w:t>executive</w:t>
            </w:r>
            <w:proofErr w:type="spellEnd"/>
            <w:r>
              <w:rPr>
                <w:lang w:eastAsia="en-US"/>
              </w:rPr>
              <w:t xml:space="preserve"> and non-</w:t>
            </w:r>
            <w:proofErr w:type="spellStart"/>
            <w:r>
              <w:rPr>
                <w:lang w:eastAsia="en-US"/>
              </w:rPr>
              <w:t>executive</w:t>
            </w:r>
            <w:proofErr w:type="spellEnd"/>
            <w:r>
              <w:rPr>
                <w:lang w:eastAsia="en-US"/>
              </w:rPr>
              <w:t xml:space="preserve"> directorships).</w:t>
            </w:r>
          </w:p>
          <w:p w14:paraId="67C8BC96" w14:textId="77777777" w:rsidR="008308AC" w:rsidRDefault="008308AC">
            <w:pPr>
              <w:rPr>
                <w:b/>
                <w:lang w:eastAsia="en-US"/>
              </w:rPr>
            </w:pPr>
          </w:p>
          <w:p w14:paraId="1AF7BEC1" w14:textId="77777777" w:rsidR="008308AC" w:rsidRDefault="008308AC">
            <w:pPr>
              <w:rPr>
                <w:lang w:eastAsia="en-US"/>
              </w:rPr>
            </w:pPr>
            <w:r>
              <w:rPr>
                <w:lang w:eastAsia="en-US"/>
              </w:rPr>
              <w:fldChar w:fldCharType="begin" w:fldLock="1">
                <w:ffData>
                  <w:name w:val="Teksti7"/>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2D5DBA0C" w14:textId="77777777" w:rsidR="008308AC" w:rsidRDefault="008308AC">
            <w:pPr>
              <w:rPr>
                <w:b/>
                <w:lang w:eastAsia="en-US"/>
              </w:rPr>
            </w:pPr>
          </w:p>
        </w:tc>
      </w:tr>
      <w:tr w:rsidR="008308AC" w14:paraId="7635F70D"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F5BF796" w14:textId="77777777" w:rsidR="008308AC" w:rsidRDefault="008308AC">
            <w:pPr>
              <w:rPr>
                <w:b/>
                <w:lang w:eastAsia="en-US"/>
              </w:rPr>
            </w:pPr>
            <w:r>
              <w:rPr>
                <w:b/>
                <w:lang w:eastAsia="en-US"/>
              </w:rPr>
              <w:t>Uppgifter om den tilltänkta nya gruppstrukturen och dess inverkan på tillsynen</w:t>
            </w:r>
          </w:p>
        </w:tc>
      </w:tr>
      <w:tr w:rsidR="008308AC" w14:paraId="1390551C"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3AB75" w14:textId="77777777" w:rsidR="008308AC" w:rsidRDefault="008308AC">
            <w:pPr>
              <w:rPr>
                <w:b/>
                <w:bCs/>
                <w:lang w:eastAsia="en-US"/>
              </w:rPr>
            </w:pPr>
            <w:r>
              <w:rPr>
                <w:b/>
                <w:lang w:eastAsia="en-US"/>
              </w:rPr>
              <w:t>12 Omfattningen av den gruppbaserade tillsynen (artikel 8.1)</w:t>
            </w:r>
            <w:r>
              <w:rPr>
                <w:b/>
                <w:lang w:eastAsia="en-US"/>
              </w:rPr>
              <w:br/>
            </w:r>
          </w:p>
          <w:p w14:paraId="17E55331" w14:textId="77777777" w:rsidR="008308AC" w:rsidRDefault="008308AC">
            <w:pPr>
              <w:rPr>
                <w:lang w:eastAsia="en-US"/>
              </w:rPr>
            </w:pPr>
            <w:r>
              <w:rPr>
                <w:lang w:eastAsia="en-US"/>
              </w:rPr>
              <w:t>En juridisk person ska lämna in en analys av omfattningen av den gruppbaserade tillsynen för den grupp som målenheten skulle komma att tillhöra efter det tilltänkta förvärvet. Analysen ska även omfatta uppgifter om vilka gruppenheter som skulle omfattas av kraven på gruppbaserad tillsyn efter det tilltänkta förvärvet och på vilka nivåer inom gruppen dessa krav skulle tillämpas, på gruppnivå eller på undergruppnivå.</w:t>
            </w:r>
          </w:p>
          <w:p w14:paraId="53B52E4E" w14:textId="77777777" w:rsidR="008308AC" w:rsidRDefault="008308AC">
            <w:pPr>
              <w:rPr>
                <w:lang w:eastAsia="en-US"/>
              </w:rPr>
            </w:pPr>
          </w:p>
          <w:p w14:paraId="68BE4651" w14:textId="77777777" w:rsidR="008308AC" w:rsidRDefault="008308AC">
            <w:pPr>
              <w:rPr>
                <w:lang w:eastAsia="en-US"/>
              </w:rPr>
            </w:pPr>
            <w:r>
              <w:rPr>
                <w:lang w:eastAsia="en-US"/>
              </w:rPr>
              <w:fldChar w:fldCharType="begin" w:fldLock="1">
                <w:ffData>
                  <w:name w:val="Teksti7"/>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669C856A" w14:textId="77777777" w:rsidR="008308AC" w:rsidRDefault="008308AC">
            <w:pPr>
              <w:rPr>
                <w:b/>
                <w:bCs/>
                <w:lang w:eastAsia="en-US"/>
              </w:rPr>
            </w:pPr>
          </w:p>
          <w:p w14:paraId="1DB7143E" w14:textId="77777777" w:rsidR="008308AC" w:rsidRDefault="008308AC">
            <w:pPr>
              <w:rPr>
                <w:b/>
                <w:bCs/>
                <w:lang w:eastAsia="en-US"/>
              </w:rPr>
            </w:pPr>
          </w:p>
        </w:tc>
      </w:tr>
      <w:tr w:rsidR="008308AC" w14:paraId="3DC3B6AB"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CAB2" w14:textId="77777777" w:rsidR="008308AC" w:rsidRDefault="008308AC">
            <w:pPr>
              <w:rPr>
                <w:b/>
                <w:bCs/>
                <w:lang w:eastAsia="en-US"/>
              </w:rPr>
            </w:pPr>
            <w:r>
              <w:rPr>
                <w:b/>
                <w:lang w:eastAsia="en-US"/>
              </w:rPr>
              <w:lastRenderedPageBreak/>
              <w:t>13 Inlämnande av uppgifter till tillsynsmyndigheten då gruppstrukturen ändras (artikel 8.2)</w:t>
            </w:r>
          </w:p>
          <w:p w14:paraId="48F5D8FE" w14:textId="77777777" w:rsidR="008308AC" w:rsidRDefault="008308AC">
            <w:pPr>
              <w:rPr>
                <w:lang w:eastAsia="en-US"/>
              </w:rPr>
            </w:pPr>
          </w:p>
          <w:p w14:paraId="1A92694F" w14:textId="77777777" w:rsidR="008308AC" w:rsidRDefault="008308AC">
            <w:pPr>
              <w:rPr>
                <w:lang w:eastAsia="en-US"/>
              </w:rPr>
            </w:pPr>
            <w:r>
              <w:rPr>
                <w:lang w:eastAsia="en-US"/>
              </w:rPr>
              <w:t>analys av det tilltänkta förvärvets konsekvenser för målenhetens förmåga att fortsätta tillhandahålla aktuell och tillförlitlig information till sin tillsynsmyndighet, bland annat med hänsyn till den tilltänkta förvärvarens nära förbindelser med målenheten.</w:t>
            </w:r>
          </w:p>
          <w:p w14:paraId="7DDEB7CA" w14:textId="77777777" w:rsidR="008308AC" w:rsidRDefault="008308AC">
            <w:pPr>
              <w:rPr>
                <w:b/>
                <w:bCs/>
                <w:lang w:eastAsia="en-US"/>
              </w:rPr>
            </w:pPr>
          </w:p>
          <w:p w14:paraId="643DB425" w14:textId="77777777" w:rsidR="008308AC" w:rsidRDefault="008308AC">
            <w:pPr>
              <w:rPr>
                <w:lang w:eastAsia="en-US"/>
              </w:rPr>
            </w:pPr>
            <w:r>
              <w:rPr>
                <w:lang w:eastAsia="en-US"/>
              </w:rPr>
              <w:fldChar w:fldCharType="begin" w:fldLock="1">
                <w:ffData>
                  <w:name w:val="Teksti7"/>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2E34E1B5" w14:textId="77777777" w:rsidR="008308AC" w:rsidRDefault="008308AC">
            <w:pPr>
              <w:rPr>
                <w:b/>
                <w:bCs/>
                <w:lang w:eastAsia="en-US"/>
              </w:rPr>
            </w:pPr>
          </w:p>
        </w:tc>
      </w:tr>
      <w:tr w:rsidR="008308AC" w14:paraId="73FB8C1B"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84396C4" w14:textId="77777777" w:rsidR="008308AC" w:rsidRDefault="008308AC">
            <w:pPr>
              <w:rPr>
                <w:b/>
                <w:bCs/>
                <w:lang w:eastAsia="en-US"/>
              </w:rPr>
            </w:pPr>
            <w:r>
              <w:rPr>
                <w:b/>
                <w:lang w:eastAsia="en-US"/>
              </w:rPr>
              <w:t>Information om finansieringen av det tilltänkta förvärvet</w:t>
            </w:r>
          </w:p>
        </w:tc>
      </w:tr>
      <w:tr w:rsidR="008308AC" w:rsidRPr="008308AC" w14:paraId="42DD95EA"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ADCC6" w14:textId="77777777" w:rsidR="008308AC" w:rsidRDefault="008308AC">
            <w:pPr>
              <w:rPr>
                <w:b/>
                <w:bCs/>
                <w:lang w:eastAsia="en-US"/>
              </w:rPr>
            </w:pPr>
            <w:r>
              <w:rPr>
                <w:b/>
                <w:lang w:eastAsia="en-US"/>
              </w:rPr>
              <w:br/>
              <w:t>14 En detaljerad förklaring rörande finansieringskällorna till det tilltänkta förvärvet (artikel 9)</w:t>
            </w:r>
          </w:p>
          <w:p w14:paraId="3134603D" w14:textId="77777777" w:rsidR="008308AC" w:rsidRDefault="008308AC">
            <w:pPr>
              <w:rPr>
                <w:lang w:eastAsia="en-US"/>
              </w:rPr>
            </w:pPr>
          </w:p>
          <w:p w14:paraId="415CC280" w14:textId="77777777" w:rsidR="008308AC" w:rsidRDefault="008308AC">
            <w:pPr>
              <w:rPr>
                <w:lang w:eastAsia="en-US"/>
              </w:rPr>
            </w:pPr>
            <w:r>
              <w:rPr>
                <w:lang w:eastAsia="en-US"/>
              </w:rPr>
              <w:t xml:space="preserve">Följande uppgifter ska framgå av förklaringen: </w:t>
            </w:r>
          </w:p>
          <w:p w14:paraId="1E9E8723" w14:textId="77777777" w:rsidR="008308AC" w:rsidRDefault="008308AC">
            <w:pPr>
              <w:rPr>
                <w:lang w:eastAsia="en-US"/>
              </w:rPr>
            </w:pPr>
          </w:p>
          <w:p w14:paraId="42B30D00" w14:textId="77777777" w:rsidR="008308AC" w:rsidRDefault="008308AC" w:rsidP="008308AC">
            <w:pPr>
              <w:pStyle w:val="ListParagraph"/>
              <w:numPr>
                <w:ilvl w:val="0"/>
                <w:numId w:val="43"/>
              </w:numPr>
              <w:spacing w:after="160" w:line="256" w:lineRule="auto"/>
              <w:rPr>
                <w:rFonts w:ascii="Arial" w:hAnsi="Arial" w:cs="Arial"/>
              </w:rPr>
            </w:pPr>
            <w:r>
              <w:rPr>
                <w:rFonts w:ascii="Arial" w:hAnsi="Arial" w:cs="Arial"/>
                <w:lang w:eastAsia="fi-FI"/>
              </w:rPr>
              <w:t>uppgifter om användningen av privata finansiella resurser och om medlens ursprung och tillgänglighet, inbegripet eventuella underlag av relevans för att för den behöriga myndigheten styrka att det tilltänkta förvärvet inte innebär något försök till penningtvätt,</w:t>
            </w:r>
            <w:r>
              <w:rPr>
                <w:rFonts w:ascii="Arial" w:hAnsi="Arial" w:cs="Arial"/>
                <w:lang w:eastAsia="fi-FI"/>
              </w:rPr>
              <w:br/>
            </w:r>
            <w:r>
              <w:rPr>
                <w:rFonts w:ascii="Arial" w:hAnsi="Arial"/>
              </w:rPr>
              <w:br/>
            </w:r>
            <w:r>
              <w:fldChar w:fldCharType="begin" w:fldLock="1">
                <w:ffData>
                  <w:name w:val="Teksti7"/>
                  <w:enabled/>
                  <w:calcOnExit w:val="0"/>
                  <w:textInput/>
                </w:ffData>
              </w:fldChar>
            </w:r>
            <w:r>
              <w:instrText xml:space="preserve"> FORMTEXT </w:instrText>
            </w:r>
            <w:r>
              <w:fldChar w:fldCharType="separate"/>
            </w:r>
            <w:r>
              <w:t> </w:t>
            </w:r>
            <w:r>
              <w:t> </w:t>
            </w:r>
            <w:r>
              <w:t> </w:t>
            </w:r>
            <w:r>
              <w:t> </w:t>
            </w:r>
            <w:r>
              <w:t> </w:t>
            </w:r>
            <w:r>
              <w:fldChar w:fldCharType="end"/>
            </w:r>
          </w:p>
          <w:p w14:paraId="6A06972F" w14:textId="77777777" w:rsidR="008308AC" w:rsidRDefault="008308AC">
            <w:pPr>
              <w:pStyle w:val="ListParagraph"/>
              <w:spacing w:after="160" w:line="256" w:lineRule="auto"/>
              <w:rPr>
                <w:rFonts w:ascii="Arial" w:hAnsi="Arial" w:cs="Arial"/>
              </w:rPr>
            </w:pPr>
          </w:p>
          <w:p w14:paraId="19E2CC47" w14:textId="77777777" w:rsidR="008308AC" w:rsidRDefault="008308AC" w:rsidP="008308AC">
            <w:pPr>
              <w:pStyle w:val="ListParagraph"/>
              <w:numPr>
                <w:ilvl w:val="0"/>
                <w:numId w:val="43"/>
              </w:numPr>
              <w:spacing w:after="160" w:line="256" w:lineRule="auto"/>
            </w:pPr>
            <w:r>
              <w:rPr>
                <w:rFonts w:ascii="Arial" w:hAnsi="Arial" w:cs="Arial"/>
                <w:lang w:eastAsia="fi-FI"/>
              </w:rPr>
              <w:t>uppgifter om de medel som används för att betala för det tilltänkta förvärvet och det nätverk som används för att överföra medlen,</w:t>
            </w:r>
            <w:r>
              <w:rPr>
                <w:rFonts w:ascii="Arial" w:hAnsi="Arial" w:cs="Arial"/>
                <w:lang w:eastAsia="fi-FI"/>
              </w:rPr>
              <w:br/>
            </w:r>
            <w:r>
              <w:rPr>
                <w:rFonts w:ascii="Arial" w:hAnsi="Arial"/>
              </w:rPr>
              <w:br/>
            </w:r>
            <w:r>
              <w:fldChar w:fldCharType="begin" w:fldLock="1">
                <w:ffData>
                  <w:name w:val="Teksti7"/>
                  <w:enabled/>
                  <w:calcOnExit w:val="0"/>
                  <w:textInput/>
                </w:ffData>
              </w:fldChar>
            </w:r>
            <w:r>
              <w:instrText xml:space="preserve"> FORMTEXT </w:instrText>
            </w:r>
            <w:r>
              <w:fldChar w:fldCharType="separate"/>
            </w:r>
            <w:r>
              <w:t> </w:t>
            </w:r>
            <w:r>
              <w:t> </w:t>
            </w:r>
            <w:r>
              <w:t> </w:t>
            </w:r>
            <w:r>
              <w:t> </w:t>
            </w:r>
            <w:r>
              <w:t> </w:t>
            </w:r>
            <w:r>
              <w:fldChar w:fldCharType="end"/>
            </w:r>
            <w:r>
              <w:br/>
            </w:r>
          </w:p>
          <w:p w14:paraId="2CC39058" w14:textId="77777777" w:rsidR="008308AC" w:rsidRDefault="008308AC" w:rsidP="008308AC">
            <w:pPr>
              <w:pStyle w:val="ListParagraph"/>
              <w:numPr>
                <w:ilvl w:val="0"/>
                <w:numId w:val="43"/>
              </w:numPr>
              <w:spacing w:after="160" w:line="256" w:lineRule="auto"/>
              <w:rPr>
                <w:rFonts w:ascii="Arial" w:hAnsi="Arial" w:cs="Arial"/>
              </w:rPr>
            </w:pPr>
            <w:r>
              <w:rPr>
                <w:rFonts w:ascii="Arial" w:hAnsi="Arial" w:cs="Arial"/>
                <w:lang w:eastAsia="fi-FI"/>
              </w:rPr>
              <w:t>uppgifter om tillgång till finansieringskällor och finansmarknader, inklusive upplysningar om finansieringsinstrument som ska emitteras,</w:t>
            </w:r>
            <w:r>
              <w:rPr>
                <w:rFonts w:ascii="Arial" w:hAnsi="Arial" w:cs="Arial"/>
                <w:lang w:eastAsia="fi-FI"/>
              </w:rPr>
              <w:br/>
            </w:r>
            <w:r>
              <w:rPr>
                <w:rFonts w:ascii="Arial" w:hAnsi="Arial"/>
              </w:rPr>
              <w:br/>
            </w:r>
            <w:r>
              <w:fldChar w:fldCharType="begin" w:fldLock="1">
                <w:ffData>
                  <w:name w:val="Teksti7"/>
                  <w:enabled/>
                  <w:calcOnExit w:val="0"/>
                  <w:textInput/>
                </w:ffData>
              </w:fldChar>
            </w:r>
            <w:r>
              <w:instrText xml:space="preserve"> FORMTEXT </w:instrText>
            </w:r>
            <w:r>
              <w:fldChar w:fldCharType="separate"/>
            </w:r>
            <w:r>
              <w:t> </w:t>
            </w:r>
            <w:r>
              <w:t> </w:t>
            </w:r>
            <w:r>
              <w:t> </w:t>
            </w:r>
            <w:r>
              <w:t> </w:t>
            </w:r>
            <w:r>
              <w:t> </w:t>
            </w:r>
            <w:r>
              <w:fldChar w:fldCharType="end"/>
            </w:r>
            <w:r>
              <w:br/>
            </w:r>
          </w:p>
          <w:p w14:paraId="65853D8F" w14:textId="77777777" w:rsidR="008308AC" w:rsidRDefault="008308AC" w:rsidP="008308AC">
            <w:pPr>
              <w:pStyle w:val="ListParagraph"/>
              <w:numPr>
                <w:ilvl w:val="0"/>
                <w:numId w:val="43"/>
              </w:numPr>
              <w:spacing w:after="160" w:line="256" w:lineRule="auto"/>
              <w:rPr>
                <w:rFonts w:ascii="Arial" w:hAnsi="Arial" w:cs="Arial"/>
              </w:rPr>
            </w:pPr>
            <w:r>
              <w:rPr>
                <w:rFonts w:ascii="Arial" w:hAnsi="Arial" w:cs="Arial"/>
                <w:lang w:eastAsia="fi-FI"/>
              </w:rPr>
              <w:t>information om användningen av upplånade medel, inbegripet namnen på relevanta långivare och närmare upplysningar om beviljade faciliteter, inklusive löptider, villkor, säkerheter och garantier, tillsammans med information om vilka inkomstkällor som ska användas för att återbetala dessa lån och ursprunget till de lånade medlen om långivaren inte är ett finansinstitut under tillsyn,</w:t>
            </w:r>
            <w:r>
              <w:rPr>
                <w:rFonts w:ascii="Arial" w:hAnsi="Arial" w:cs="Arial"/>
                <w:lang w:eastAsia="fi-FI"/>
              </w:rPr>
              <w:br/>
            </w:r>
            <w:r>
              <w:rPr>
                <w:rFonts w:ascii="Arial" w:hAnsi="Arial"/>
              </w:rPr>
              <w:br/>
            </w:r>
            <w:r>
              <w:fldChar w:fldCharType="begin" w:fldLock="1">
                <w:ffData>
                  <w:name w:val="Teksti7"/>
                  <w:enabled/>
                  <w:calcOnExit w:val="0"/>
                  <w:textInput/>
                </w:ffData>
              </w:fldChar>
            </w:r>
            <w:r>
              <w:instrText xml:space="preserve"> FORMTEXT </w:instrText>
            </w:r>
            <w:r>
              <w:fldChar w:fldCharType="separate"/>
            </w:r>
            <w:r>
              <w:t> </w:t>
            </w:r>
            <w:r>
              <w:t> </w:t>
            </w:r>
            <w:r>
              <w:t> </w:t>
            </w:r>
            <w:r>
              <w:t> </w:t>
            </w:r>
            <w:r>
              <w:t> </w:t>
            </w:r>
            <w:r>
              <w:fldChar w:fldCharType="end"/>
            </w:r>
            <w:r>
              <w:br/>
            </w:r>
          </w:p>
          <w:p w14:paraId="43977CA1" w14:textId="77777777" w:rsidR="008308AC" w:rsidRDefault="008308AC" w:rsidP="008308AC">
            <w:pPr>
              <w:pStyle w:val="ListParagraph"/>
              <w:numPr>
                <w:ilvl w:val="0"/>
                <w:numId w:val="43"/>
              </w:numPr>
              <w:spacing w:after="160" w:line="256" w:lineRule="auto"/>
              <w:rPr>
                <w:rFonts w:ascii="Arial" w:hAnsi="Arial" w:cs="Arial"/>
              </w:rPr>
            </w:pPr>
            <w:r>
              <w:rPr>
                <w:rFonts w:ascii="Arial" w:hAnsi="Arial" w:cs="Arial"/>
                <w:lang w:eastAsia="fi-FI"/>
              </w:rPr>
              <w:t>information om eventuella finansiella arrangemang med andra aktieägare i målenheten,</w:t>
            </w:r>
            <w:r>
              <w:rPr>
                <w:rFonts w:ascii="Arial" w:hAnsi="Arial" w:cs="Arial"/>
                <w:lang w:eastAsia="fi-FI"/>
              </w:rPr>
              <w:br/>
            </w:r>
            <w:r>
              <w:rPr>
                <w:rFonts w:ascii="Arial" w:hAnsi="Arial"/>
              </w:rPr>
              <w:br/>
            </w:r>
            <w:r>
              <w:fldChar w:fldCharType="begin" w:fldLock="1">
                <w:ffData>
                  <w:name w:val="Teksti7"/>
                  <w:enabled/>
                  <w:calcOnExit w:val="0"/>
                  <w:textInput/>
                </w:ffData>
              </w:fldChar>
            </w:r>
            <w:r>
              <w:instrText xml:space="preserve"> FORMTEXT </w:instrText>
            </w:r>
            <w:r>
              <w:fldChar w:fldCharType="separate"/>
            </w:r>
            <w:r>
              <w:t> </w:t>
            </w:r>
            <w:r>
              <w:t> </w:t>
            </w:r>
            <w:r>
              <w:t> </w:t>
            </w:r>
            <w:r>
              <w:t> </w:t>
            </w:r>
            <w:r>
              <w:t> </w:t>
            </w:r>
            <w:r>
              <w:fldChar w:fldCharType="end"/>
            </w:r>
            <w:r>
              <w:br/>
            </w:r>
          </w:p>
          <w:p w14:paraId="2594F2A0" w14:textId="77777777" w:rsidR="008308AC" w:rsidRDefault="008308AC">
            <w:pPr>
              <w:pStyle w:val="ListParagraph"/>
              <w:spacing w:after="160" w:line="256" w:lineRule="auto"/>
              <w:rPr>
                <w:rFonts w:ascii="Arial" w:hAnsi="Arial" w:cs="Arial"/>
              </w:rPr>
            </w:pPr>
          </w:p>
          <w:p w14:paraId="5E2C9833" w14:textId="77777777" w:rsidR="008308AC" w:rsidRDefault="008308AC" w:rsidP="008308AC">
            <w:pPr>
              <w:pStyle w:val="ListParagraph"/>
              <w:numPr>
                <w:ilvl w:val="0"/>
                <w:numId w:val="43"/>
              </w:numPr>
              <w:spacing w:after="160" w:line="256" w:lineRule="auto"/>
              <w:rPr>
                <w:rFonts w:ascii="Arial" w:hAnsi="Arial" w:cs="Arial"/>
              </w:rPr>
            </w:pPr>
            <w:r>
              <w:rPr>
                <w:rFonts w:ascii="Arial" w:hAnsi="Arial" w:cs="Arial"/>
                <w:lang w:eastAsia="fi-FI"/>
              </w:rPr>
              <w:t>information om tillgångar som tillhör den tilltänkta förvärvaren eller målenheten och som ska säljas för att bidra till finansieringen av det tilltänkta förvärvet, samt villkoren för försäljningen, däribland pris, värdering, närmare upplysningar om tillgångarnas egenskaper och information om när och hur tillgångarna förvärvades.</w:t>
            </w:r>
            <w:r>
              <w:rPr>
                <w:rFonts w:ascii="Arial" w:hAnsi="Arial" w:cs="Arial"/>
                <w:lang w:eastAsia="fi-FI"/>
              </w:rPr>
              <w:br/>
            </w:r>
            <w:r>
              <w:rPr>
                <w:rFonts w:ascii="Arial" w:hAnsi="Arial"/>
              </w:rPr>
              <w:lastRenderedPageBreak/>
              <w:br/>
            </w:r>
            <w:r>
              <w:fldChar w:fldCharType="begin" w:fldLock="1">
                <w:ffData>
                  <w:name w:val="Teksti7"/>
                  <w:enabled/>
                  <w:calcOnExit w:val="0"/>
                  <w:textInput/>
                </w:ffData>
              </w:fldChar>
            </w:r>
            <w:r>
              <w:instrText xml:space="preserve"> FORMTEXT </w:instrText>
            </w:r>
            <w:r>
              <w:fldChar w:fldCharType="separate"/>
            </w:r>
            <w:r>
              <w:t> </w:t>
            </w:r>
            <w:r>
              <w:t> </w:t>
            </w:r>
            <w:r>
              <w:t> </w:t>
            </w:r>
            <w:r>
              <w:t> </w:t>
            </w:r>
            <w:r>
              <w:t> </w:t>
            </w:r>
            <w:r>
              <w:fldChar w:fldCharType="end"/>
            </w:r>
          </w:p>
          <w:p w14:paraId="6FD7BF94" w14:textId="77777777" w:rsidR="008308AC" w:rsidRDefault="008308AC">
            <w:pPr>
              <w:spacing w:after="160" w:line="256" w:lineRule="auto"/>
              <w:rPr>
                <w:lang w:eastAsia="en-US"/>
              </w:rPr>
            </w:pPr>
            <w:r>
              <w:rPr>
                <w:b/>
                <w:lang w:eastAsia="en-US"/>
              </w:rPr>
              <w:t xml:space="preserve">Bilagor: </w:t>
            </w:r>
            <w:r>
              <w:rPr>
                <w:lang w:eastAsia="en-US"/>
              </w:rPr>
              <w:t>i punkt a) nämnda underlag för relevans från alla de finansinstitut via vilka de medel som används för förvärvet har kanaliserats.</w:t>
            </w:r>
          </w:p>
        </w:tc>
      </w:tr>
      <w:tr w:rsidR="008308AC" w:rsidRPr="008308AC" w14:paraId="5904A43F"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9CD034E" w14:textId="77777777" w:rsidR="008308AC" w:rsidRDefault="008308AC">
            <w:pPr>
              <w:rPr>
                <w:b/>
                <w:bCs/>
                <w:lang w:eastAsia="en-US"/>
              </w:rPr>
            </w:pPr>
            <w:r>
              <w:rPr>
                <w:b/>
                <w:lang w:eastAsia="en-US"/>
              </w:rPr>
              <w:lastRenderedPageBreak/>
              <w:t>Ytterligare information för kvalificerade innehav på upp till 20 %</w:t>
            </w:r>
          </w:p>
        </w:tc>
      </w:tr>
      <w:tr w:rsidR="008308AC" w14:paraId="14DF98CA"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DE7B8" w14:textId="77777777" w:rsidR="008308AC" w:rsidRDefault="008308AC">
            <w:pPr>
              <w:rPr>
                <w:b/>
                <w:bCs/>
                <w:lang w:eastAsia="en-US"/>
              </w:rPr>
            </w:pPr>
            <w:r>
              <w:rPr>
                <w:b/>
                <w:lang w:eastAsia="en-US"/>
              </w:rPr>
              <w:t>15 Strategi (artikel 10)</w:t>
            </w:r>
            <w:r>
              <w:rPr>
                <w:b/>
                <w:lang w:eastAsia="en-US"/>
              </w:rPr>
              <w:br/>
            </w:r>
          </w:p>
          <w:p w14:paraId="704F47B8" w14:textId="77777777" w:rsidR="008308AC" w:rsidRDefault="008308AC">
            <w:pPr>
              <w:rPr>
                <w:lang w:eastAsia="en-US"/>
              </w:rPr>
            </w:pPr>
            <w:r>
              <w:rPr>
                <w:lang w:eastAsia="en-US"/>
              </w:rPr>
              <w:t>Ett strategidokument med följande information (dokumentets namn samt sidnummer där uppgifterna finns):</w:t>
            </w:r>
            <w:r>
              <w:rPr>
                <w:lang w:eastAsia="en-US"/>
              </w:rPr>
              <w:br/>
            </w:r>
          </w:p>
          <w:p w14:paraId="2C7F61CB" w14:textId="77777777" w:rsidR="008308AC" w:rsidRDefault="008308AC" w:rsidP="008308AC">
            <w:pPr>
              <w:numPr>
                <w:ilvl w:val="0"/>
                <w:numId w:val="44"/>
              </w:numPr>
              <w:rPr>
                <w:lang w:eastAsia="en-US"/>
              </w:rPr>
            </w:pPr>
            <w:r>
              <w:rPr>
                <w:lang w:eastAsia="en-US"/>
              </w:rPr>
              <w:t>den period under vilken den tilltänkta förvärvaren avser att behålla sitt andelsinnehav efter det tilltänkta förvärvet, samt varje avsikt att inom överskådlig framtid öka, minska eller behålla nivån på innehavet,</w:t>
            </w:r>
            <w:r>
              <w:rPr>
                <w:lang w:eastAsia="en-US"/>
              </w:rPr>
              <w:br/>
            </w:r>
          </w:p>
          <w:p w14:paraId="2DD77DA4" w14:textId="77777777" w:rsidR="008308AC" w:rsidRDefault="008308AC">
            <w:pPr>
              <w:ind w:left="720"/>
              <w:rPr>
                <w:lang w:eastAsia="en-US"/>
              </w:rPr>
            </w:pPr>
            <w:r>
              <w:rPr>
                <w:lang w:eastAsia="en-US"/>
              </w:rPr>
              <w:fldChar w:fldCharType="begin" w:fldLock="1">
                <w:ffData>
                  <w:name w:val="Teksti7"/>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r>
              <w:rPr>
                <w:lang w:eastAsia="en-US"/>
              </w:rPr>
              <w:br/>
            </w:r>
          </w:p>
          <w:p w14:paraId="3EFBCEB3" w14:textId="77777777" w:rsidR="008308AC" w:rsidRDefault="008308AC" w:rsidP="008308AC">
            <w:pPr>
              <w:numPr>
                <w:ilvl w:val="0"/>
                <w:numId w:val="44"/>
              </w:numPr>
              <w:rPr>
                <w:lang w:eastAsia="en-US"/>
              </w:rPr>
            </w:pPr>
            <w:r>
              <w:rPr>
                <w:lang w:eastAsia="en-US"/>
              </w:rPr>
              <w:t>uppgift om den tilltänkta förvärvarens avsikter gentemot målenheten, bland annat huruvida förvärvaren avser att utöva någon form av kontroll över målenheten eller inte, och skälen till ett sådant förfaringssätt,</w:t>
            </w:r>
            <w:r>
              <w:rPr>
                <w:lang w:eastAsia="en-US"/>
              </w:rPr>
              <w:br/>
            </w:r>
            <w:r>
              <w:rPr>
                <w:lang w:eastAsia="en-US"/>
              </w:rPr>
              <w:br/>
            </w:r>
            <w:r>
              <w:rPr>
                <w:lang w:eastAsia="en-US"/>
              </w:rPr>
              <w:fldChar w:fldCharType="begin" w:fldLock="1">
                <w:ffData>
                  <w:name w:val="Teksti7"/>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r>
              <w:rPr>
                <w:lang w:eastAsia="en-US"/>
              </w:rPr>
              <w:br/>
            </w:r>
          </w:p>
          <w:p w14:paraId="5D3585DD" w14:textId="77777777" w:rsidR="008308AC" w:rsidRDefault="008308AC" w:rsidP="008308AC">
            <w:pPr>
              <w:numPr>
                <w:ilvl w:val="0"/>
                <w:numId w:val="44"/>
              </w:numPr>
              <w:rPr>
                <w:lang w:eastAsia="en-US"/>
              </w:rPr>
            </w:pPr>
            <w:r>
              <w:rPr>
                <w:lang w:eastAsia="en-US"/>
              </w:rPr>
              <w:t>information om den tilltänkta förvärvarens finansiella ställning och dennes beredvillighet att stödja målenheten med egna medel om så krävs för att utveckla dess verksamhet eller för att avvärja finansiella svårigheter</w:t>
            </w:r>
          </w:p>
          <w:p w14:paraId="695D4B25" w14:textId="77777777" w:rsidR="008308AC" w:rsidRDefault="008308AC">
            <w:pPr>
              <w:ind w:left="720"/>
              <w:rPr>
                <w:lang w:eastAsia="en-US"/>
              </w:rPr>
            </w:pPr>
          </w:p>
          <w:p w14:paraId="3B18BECE" w14:textId="77777777" w:rsidR="008308AC" w:rsidRDefault="008308AC">
            <w:pPr>
              <w:ind w:left="720"/>
              <w:rPr>
                <w:lang w:eastAsia="en-US"/>
              </w:rPr>
            </w:pPr>
            <w:r>
              <w:rPr>
                <w:lang w:eastAsia="en-US"/>
              </w:rPr>
              <w:fldChar w:fldCharType="begin" w:fldLock="1">
                <w:ffData>
                  <w:name w:val="Teksti7"/>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r>
              <w:rPr>
                <w:lang w:eastAsia="en-US"/>
              </w:rPr>
              <w:br/>
            </w:r>
          </w:p>
          <w:p w14:paraId="3F5CC20C" w14:textId="77777777" w:rsidR="008308AC" w:rsidRDefault="008308AC">
            <w:pPr>
              <w:rPr>
                <w:lang w:eastAsia="en-US"/>
              </w:rPr>
            </w:pPr>
            <w:r>
              <w:rPr>
                <w:b/>
                <w:bCs/>
                <w:lang w:eastAsia="en-US"/>
              </w:rPr>
              <w:t>Bilagor</w:t>
            </w:r>
            <w:r>
              <w:rPr>
                <w:lang w:eastAsia="en-US"/>
              </w:rPr>
              <w:t>: Strategidokument</w:t>
            </w:r>
          </w:p>
          <w:p w14:paraId="648D1EB3" w14:textId="77777777" w:rsidR="008308AC" w:rsidRDefault="008308AC">
            <w:pPr>
              <w:rPr>
                <w:lang w:eastAsia="en-US"/>
              </w:rPr>
            </w:pPr>
          </w:p>
        </w:tc>
      </w:tr>
      <w:tr w:rsidR="008308AC" w:rsidRPr="008308AC" w14:paraId="3A29708B"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0F5361A" w14:textId="77777777" w:rsidR="008308AC" w:rsidRDefault="008308AC">
            <w:pPr>
              <w:rPr>
                <w:b/>
                <w:bCs/>
                <w:lang w:eastAsia="en-US"/>
              </w:rPr>
            </w:pPr>
            <w:r>
              <w:rPr>
                <w:b/>
                <w:lang w:eastAsia="en-US"/>
              </w:rPr>
              <w:t>Ytterligare krav för kvalificerade innehav mellan 20 % och 50 % eller motsvarande betydande inflytande</w:t>
            </w:r>
            <w:r>
              <w:rPr>
                <w:rStyle w:val="FootnoteReference"/>
                <w:b/>
                <w:bCs/>
                <w:lang w:eastAsia="en-US"/>
              </w:rPr>
              <w:footnoteReference w:id="3"/>
            </w:r>
          </w:p>
        </w:tc>
      </w:tr>
      <w:tr w:rsidR="008308AC" w14:paraId="5D3F7F80"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F49F4" w14:textId="77777777" w:rsidR="008308AC" w:rsidRDefault="008308AC">
            <w:pPr>
              <w:rPr>
                <w:lang w:eastAsia="en-US"/>
              </w:rPr>
            </w:pPr>
            <w:r>
              <w:rPr>
                <w:b/>
                <w:lang w:eastAsia="en-US"/>
              </w:rPr>
              <w:br/>
              <w:t>16 Strategi (artikel 11)</w:t>
            </w:r>
            <w:r>
              <w:rPr>
                <w:b/>
                <w:lang w:eastAsia="en-US"/>
              </w:rPr>
              <w:br/>
            </w:r>
          </w:p>
          <w:p w14:paraId="4554FE17" w14:textId="77777777" w:rsidR="008308AC" w:rsidRDefault="008308AC">
            <w:pPr>
              <w:rPr>
                <w:lang w:eastAsia="en-US"/>
              </w:rPr>
            </w:pPr>
            <w:r>
              <w:rPr>
                <w:lang w:eastAsia="en-US"/>
              </w:rPr>
              <w:t>Ett strategidokument med följande information (dokumentets namn samt sidnummer där uppgifterna finns):</w:t>
            </w:r>
            <w:r>
              <w:rPr>
                <w:lang w:eastAsia="en-US"/>
              </w:rPr>
              <w:br/>
            </w:r>
          </w:p>
          <w:p w14:paraId="68A49A22" w14:textId="77777777" w:rsidR="008308AC" w:rsidRDefault="008308AC" w:rsidP="008308AC">
            <w:pPr>
              <w:numPr>
                <w:ilvl w:val="0"/>
                <w:numId w:val="45"/>
              </w:numPr>
              <w:rPr>
                <w:lang w:eastAsia="en-US"/>
              </w:rPr>
            </w:pPr>
            <w:r>
              <w:rPr>
                <w:lang w:eastAsia="en-US"/>
              </w:rPr>
              <w:t>all den information som anges i punkt 15</w:t>
            </w:r>
            <w:r>
              <w:rPr>
                <w:rStyle w:val="FootnoteReference"/>
                <w:lang w:eastAsia="en-US"/>
              </w:rPr>
              <w:footnoteReference w:id="4"/>
            </w:r>
            <w:r>
              <w:rPr>
                <w:lang w:eastAsia="en-US"/>
              </w:rPr>
              <w:t xml:space="preserve"> på blanketten;</w:t>
            </w:r>
            <w:r>
              <w:rPr>
                <w:lang w:eastAsia="en-US"/>
              </w:rPr>
              <w:br/>
            </w:r>
            <w:r>
              <w:rPr>
                <w:lang w:eastAsia="en-US"/>
              </w:rPr>
              <w:br/>
            </w:r>
            <w:r>
              <w:rPr>
                <w:lang w:eastAsia="en-US"/>
              </w:rPr>
              <w:fldChar w:fldCharType="begin" w:fldLock="1">
                <w:ffData>
                  <w:name w:val="Teksti7"/>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r>
              <w:rPr>
                <w:lang w:eastAsia="en-US"/>
              </w:rPr>
              <w:br/>
            </w:r>
          </w:p>
          <w:p w14:paraId="0DBA0C21" w14:textId="77777777" w:rsidR="008308AC" w:rsidRDefault="008308AC" w:rsidP="008308AC">
            <w:pPr>
              <w:numPr>
                <w:ilvl w:val="0"/>
                <w:numId w:val="45"/>
              </w:numPr>
              <w:rPr>
                <w:lang w:eastAsia="en-US"/>
              </w:rPr>
            </w:pPr>
            <w:r>
              <w:rPr>
                <w:lang w:eastAsia="en-US"/>
              </w:rPr>
              <w:t>Uppgifter om det inflytande som den tilltänkta förvärvaren avser att utöva på målenhetens finansiella ställning, inklusive utdelningspolitik, strategisk utveckling och fördelningen av resurser,</w:t>
            </w:r>
            <w:r>
              <w:rPr>
                <w:lang w:eastAsia="en-US"/>
              </w:rPr>
              <w:br/>
            </w:r>
            <w:r>
              <w:rPr>
                <w:lang w:eastAsia="en-US"/>
              </w:rPr>
              <w:br/>
            </w:r>
            <w:r>
              <w:rPr>
                <w:lang w:eastAsia="en-US"/>
              </w:rPr>
              <w:lastRenderedPageBreak/>
              <w:fldChar w:fldCharType="begin" w:fldLock="1">
                <w:ffData>
                  <w:name w:val="Teksti7"/>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r>
              <w:rPr>
                <w:lang w:eastAsia="en-US"/>
              </w:rPr>
              <w:br/>
            </w:r>
          </w:p>
          <w:p w14:paraId="3570188B" w14:textId="77777777" w:rsidR="008308AC" w:rsidRDefault="008308AC" w:rsidP="008308AC">
            <w:pPr>
              <w:numPr>
                <w:ilvl w:val="0"/>
                <w:numId w:val="45"/>
              </w:numPr>
              <w:rPr>
                <w:lang w:eastAsia="en-US"/>
              </w:rPr>
            </w:pPr>
            <w:r>
              <w:rPr>
                <w:lang w:eastAsia="en-US"/>
              </w:rPr>
              <w:t>en beskrivning av den tilltänkta förvärvarens avsikter gentemot målenheten och förväntningar på målenheten på medellång sikt, vilken ska omfatta alla de delar som anges i artikel 12.2 och 12.3.</w:t>
            </w:r>
            <w:r>
              <w:rPr>
                <w:lang w:eastAsia="en-US"/>
              </w:rPr>
              <w:br/>
            </w:r>
            <w:r>
              <w:rPr>
                <w:lang w:eastAsia="en-US"/>
              </w:rPr>
              <w:br/>
            </w:r>
            <w:r>
              <w:rPr>
                <w:lang w:eastAsia="en-US"/>
              </w:rPr>
              <w:fldChar w:fldCharType="begin" w:fldLock="1">
                <w:ffData>
                  <w:name w:val="Teksti7"/>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286A5C12" w14:textId="77777777" w:rsidR="008308AC" w:rsidRDefault="008308AC">
            <w:pPr>
              <w:rPr>
                <w:lang w:eastAsia="en-US"/>
              </w:rPr>
            </w:pPr>
          </w:p>
          <w:p w14:paraId="135AF4A2" w14:textId="77777777" w:rsidR="008308AC" w:rsidRDefault="008308AC">
            <w:pPr>
              <w:rPr>
                <w:lang w:eastAsia="en-US"/>
              </w:rPr>
            </w:pPr>
            <w:r>
              <w:rPr>
                <w:b/>
                <w:bCs/>
                <w:lang w:eastAsia="en-US"/>
              </w:rPr>
              <w:t>Bilagor</w:t>
            </w:r>
            <w:r>
              <w:rPr>
                <w:lang w:eastAsia="en-US"/>
              </w:rPr>
              <w:t>: Strategidokument</w:t>
            </w:r>
          </w:p>
          <w:p w14:paraId="2367B961" w14:textId="77777777" w:rsidR="008308AC" w:rsidRDefault="008308AC">
            <w:pPr>
              <w:rPr>
                <w:lang w:eastAsia="en-US"/>
              </w:rPr>
            </w:pPr>
          </w:p>
        </w:tc>
      </w:tr>
      <w:tr w:rsidR="008308AC" w14:paraId="10BE0C71"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80B335B" w14:textId="77777777" w:rsidR="008308AC" w:rsidRDefault="008308AC">
            <w:pPr>
              <w:rPr>
                <w:b/>
                <w:bCs/>
                <w:lang w:eastAsia="en-US"/>
              </w:rPr>
            </w:pPr>
            <w:r>
              <w:rPr>
                <w:b/>
                <w:lang w:eastAsia="en-US"/>
              </w:rPr>
              <w:lastRenderedPageBreak/>
              <w:t>Ytterligare krav för kvalificerade innehav på 50 % eller mer eller då målenheten blir den tilltänkta förvärvarens dotterbolag</w:t>
            </w:r>
          </w:p>
        </w:tc>
      </w:tr>
      <w:tr w:rsidR="008308AC" w:rsidRPr="008308AC" w14:paraId="569BBF39" w14:textId="77777777" w:rsidTr="008308AC">
        <w:tc>
          <w:tcPr>
            <w:tcW w:w="9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0117B" w14:textId="77777777" w:rsidR="008308AC" w:rsidRDefault="008308AC">
            <w:pPr>
              <w:rPr>
                <w:b/>
                <w:bCs/>
                <w:lang w:eastAsia="en-US"/>
              </w:rPr>
            </w:pPr>
            <w:r>
              <w:rPr>
                <w:b/>
                <w:lang w:eastAsia="en-US"/>
              </w:rPr>
              <w:br/>
              <w:t>17 Affärsplan (artikel 12.1)</w:t>
            </w:r>
            <w:r>
              <w:rPr>
                <w:b/>
                <w:lang w:eastAsia="en-US"/>
              </w:rPr>
              <w:br/>
            </w:r>
          </w:p>
          <w:p w14:paraId="45DB91FF" w14:textId="77777777" w:rsidR="008308AC" w:rsidRDefault="008308AC">
            <w:pPr>
              <w:rPr>
                <w:lang w:eastAsia="en-US"/>
              </w:rPr>
            </w:pPr>
            <w:r>
              <w:rPr>
                <w:lang w:eastAsia="en-US"/>
              </w:rPr>
              <w:t>Om det tilltänkta förvärvet skulle resultera i att den tilltänkta förvärvaren får ett kvalificerat innehav i målenheten på 50 % eller mer, eller i att målenheten blir dess dotterbolag, ska den tilltänkta förvärvaren förse målenhetens behöriga myndighet med en affärsplan som ska omfatta:</w:t>
            </w:r>
            <w:r>
              <w:rPr>
                <w:lang w:eastAsia="en-US"/>
              </w:rPr>
              <w:br/>
            </w:r>
          </w:p>
          <w:p w14:paraId="137CB636" w14:textId="77777777" w:rsidR="008308AC" w:rsidRDefault="008308AC" w:rsidP="008308AC">
            <w:pPr>
              <w:pStyle w:val="ListParagraph"/>
              <w:numPr>
                <w:ilvl w:val="0"/>
                <w:numId w:val="46"/>
              </w:numPr>
              <w:rPr>
                <w:rFonts w:ascii="Arial" w:hAnsi="Arial" w:cs="Arial"/>
              </w:rPr>
            </w:pPr>
            <w:r>
              <w:rPr>
                <w:rFonts w:ascii="Arial" w:hAnsi="Arial"/>
              </w:rPr>
              <w:t>en strategisk utvecklingsplan</w:t>
            </w:r>
          </w:p>
          <w:p w14:paraId="3266EF8A" w14:textId="77777777" w:rsidR="008308AC" w:rsidRDefault="008308AC" w:rsidP="008308AC">
            <w:pPr>
              <w:pStyle w:val="ListParagraph"/>
              <w:numPr>
                <w:ilvl w:val="0"/>
                <w:numId w:val="46"/>
              </w:numPr>
              <w:rPr>
                <w:rFonts w:ascii="Arial" w:hAnsi="Arial" w:cs="Arial"/>
              </w:rPr>
            </w:pPr>
            <w:r>
              <w:rPr>
                <w:rFonts w:ascii="Arial" w:hAnsi="Arial"/>
              </w:rPr>
              <w:t>preliminära finansiella rapporter för målenheten</w:t>
            </w:r>
          </w:p>
          <w:p w14:paraId="32004445" w14:textId="77777777" w:rsidR="008308AC" w:rsidRDefault="008308AC" w:rsidP="008308AC">
            <w:pPr>
              <w:pStyle w:val="ListParagraph"/>
              <w:numPr>
                <w:ilvl w:val="0"/>
                <w:numId w:val="46"/>
              </w:numPr>
              <w:rPr>
                <w:rFonts w:ascii="Arial" w:hAnsi="Arial" w:cs="Arial"/>
              </w:rPr>
            </w:pPr>
            <w:r>
              <w:rPr>
                <w:rFonts w:ascii="Arial" w:hAnsi="Arial"/>
              </w:rPr>
              <w:t>samt uppgifter om effekten av förvärvet på företagsstyrning och allmän organisatorisk struktur i målenheten.</w:t>
            </w:r>
          </w:p>
          <w:p w14:paraId="4F47DB50" w14:textId="77777777" w:rsidR="008308AC" w:rsidRDefault="008308AC">
            <w:pPr>
              <w:rPr>
                <w:lang w:eastAsia="en-US"/>
              </w:rPr>
            </w:pPr>
            <w:r>
              <w:rPr>
                <w:b/>
                <w:lang w:eastAsia="en-US"/>
              </w:rPr>
              <w:t>Bilaga:</w:t>
            </w:r>
            <w:r>
              <w:rPr>
                <w:lang w:eastAsia="en-US"/>
              </w:rPr>
              <w:t xml:space="preserve"> affärsplan som innehåller de uppgifter som förutsätts nedan i artiklarna 12.2–12.5</w:t>
            </w:r>
          </w:p>
          <w:p w14:paraId="12B57A83" w14:textId="77777777" w:rsidR="008308AC" w:rsidRDefault="008308AC">
            <w:pPr>
              <w:rPr>
                <w:b/>
                <w:bCs/>
                <w:lang w:eastAsia="en-US"/>
              </w:rPr>
            </w:pPr>
          </w:p>
          <w:p w14:paraId="57299D06" w14:textId="77777777" w:rsidR="008308AC" w:rsidRDefault="008308AC">
            <w:pPr>
              <w:rPr>
                <w:b/>
                <w:bCs/>
                <w:lang w:eastAsia="en-US"/>
              </w:rPr>
            </w:pPr>
            <w:r>
              <w:rPr>
                <w:b/>
                <w:lang w:eastAsia="en-US"/>
              </w:rPr>
              <w:t>Strategisk utvecklingsplan (artikel 12.2)</w:t>
            </w:r>
          </w:p>
          <w:p w14:paraId="7279DA2D" w14:textId="77777777" w:rsidR="008308AC" w:rsidRDefault="008308AC">
            <w:pPr>
              <w:rPr>
                <w:lang w:eastAsia="en-US"/>
              </w:rPr>
            </w:pPr>
            <w:r>
              <w:rPr>
                <w:lang w:eastAsia="en-US"/>
              </w:rPr>
              <w:t>I den strategiska utvecklingsplanen som avses ovan i punkt 1 ska i allmänna ordalag anges de viktigaste målen för det tilltänkta förvärvet och de huvudsakliga metoderna för att uppnå dessa mål, bland annat följande:</w:t>
            </w:r>
          </w:p>
          <w:p w14:paraId="47B3D8DF" w14:textId="77777777" w:rsidR="008308AC" w:rsidRDefault="008308AC">
            <w:pPr>
              <w:rPr>
                <w:lang w:eastAsia="en-US"/>
              </w:rPr>
            </w:pPr>
          </w:p>
          <w:p w14:paraId="5993CBD6" w14:textId="77777777" w:rsidR="008308AC" w:rsidRDefault="008308AC" w:rsidP="008308AC">
            <w:pPr>
              <w:numPr>
                <w:ilvl w:val="0"/>
                <w:numId w:val="47"/>
              </w:numPr>
              <w:rPr>
                <w:lang w:eastAsia="en-US"/>
              </w:rPr>
            </w:pPr>
            <w:r>
              <w:rPr>
                <w:lang w:eastAsia="en-US"/>
              </w:rPr>
              <w:t>det övergripande syftet med det tilltänkta förvärvet,</w:t>
            </w:r>
          </w:p>
          <w:p w14:paraId="15FFAF01" w14:textId="77777777" w:rsidR="008308AC" w:rsidRDefault="008308AC" w:rsidP="008308AC">
            <w:pPr>
              <w:numPr>
                <w:ilvl w:val="0"/>
                <w:numId w:val="47"/>
              </w:numPr>
              <w:rPr>
                <w:lang w:eastAsia="en-US"/>
              </w:rPr>
            </w:pPr>
            <w:r>
              <w:rPr>
                <w:lang w:eastAsia="en-US"/>
              </w:rPr>
              <w:t>medelfristiga ekonomiska mål som kan beskrivas i termer av avkastning på eget kapital, kostnadseffektivitet, resultat per aktie, eller på annat sätt om så är lämpligt,</w:t>
            </w:r>
          </w:p>
          <w:p w14:paraId="0CE9802D" w14:textId="77777777" w:rsidR="008308AC" w:rsidRDefault="008308AC" w:rsidP="008308AC">
            <w:pPr>
              <w:numPr>
                <w:ilvl w:val="0"/>
                <w:numId w:val="47"/>
              </w:numPr>
              <w:rPr>
                <w:lang w:eastAsia="en-US"/>
              </w:rPr>
            </w:pPr>
            <w:r>
              <w:rPr>
                <w:lang w:eastAsia="en-US"/>
              </w:rPr>
              <w:t>möjlig förändring när det gäller verksamhet, produkter, kunder samt eventuell omfördelning av medel eller resurser som förväntas påverka målenheten,</w:t>
            </w:r>
          </w:p>
          <w:p w14:paraId="74E6E469" w14:textId="77777777" w:rsidR="008308AC" w:rsidRDefault="008308AC" w:rsidP="008308AC">
            <w:pPr>
              <w:numPr>
                <w:ilvl w:val="0"/>
                <w:numId w:val="47"/>
              </w:numPr>
              <w:rPr>
                <w:lang w:eastAsia="en-US"/>
              </w:rPr>
            </w:pPr>
            <w:r>
              <w:rPr>
                <w:lang w:eastAsia="en-US"/>
              </w:rPr>
              <w:t>allmänna processer för att inkludera och integrera målenheten i den tilltänkta förvärvarens gruppstruktur, inklusive en beskrivning av den samverkan som i första hand eftersträvas med andra bolag i gruppen, samt en beskrivning av den policy som gäller för förbindelser mellan enheter i gruppen.</w:t>
            </w:r>
          </w:p>
          <w:p w14:paraId="58D57479" w14:textId="77777777" w:rsidR="008308AC" w:rsidRDefault="008308AC">
            <w:pPr>
              <w:rPr>
                <w:lang w:eastAsia="en-US"/>
              </w:rPr>
            </w:pPr>
          </w:p>
          <w:p w14:paraId="0FE22831" w14:textId="77777777" w:rsidR="008308AC" w:rsidRDefault="008308AC">
            <w:pPr>
              <w:rPr>
                <w:lang w:eastAsia="en-US"/>
              </w:rPr>
            </w:pPr>
            <w:r>
              <w:rPr>
                <w:lang w:eastAsia="en-US"/>
              </w:rPr>
              <w:t>Om den tilltänkta förvärvaren är en enhet som auktoriserats och övervakas i unionen, ska uppgifter om de särskilda avdelningar inom gruppen som påverkas av det tilltänkta förvärvet vara tillräckligt som sådan information som avses i punkt 2 d (artikel 13.3).</w:t>
            </w:r>
          </w:p>
          <w:p w14:paraId="722C984B" w14:textId="77777777" w:rsidR="008308AC" w:rsidRDefault="008308AC">
            <w:pPr>
              <w:rPr>
                <w:lang w:eastAsia="en-US"/>
              </w:rPr>
            </w:pPr>
          </w:p>
          <w:p w14:paraId="33DB73CD" w14:textId="77777777" w:rsidR="008308AC" w:rsidRDefault="008308AC">
            <w:pPr>
              <w:rPr>
                <w:b/>
                <w:bCs/>
                <w:lang w:eastAsia="en-US"/>
              </w:rPr>
            </w:pPr>
            <w:r>
              <w:rPr>
                <w:b/>
                <w:lang w:eastAsia="en-US"/>
              </w:rPr>
              <w:t>Preliminära finansiella rapporter för målenheten (artikel 12.4)</w:t>
            </w:r>
          </w:p>
          <w:p w14:paraId="04F65160" w14:textId="77777777" w:rsidR="008308AC" w:rsidRDefault="008308AC">
            <w:pPr>
              <w:spacing w:after="160" w:line="256" w:lineRule="auto"/>
              <w:rPr>
                <w:lang w:eastAsia="en-US"/>
              </w:rPr>
            </w:pPr>
            <w:r>
              <w:rPr>
                <w:lang w:eastAsia="en-US"/>
              </w:rPr>
              <w:t>De preliminära finansiella rapporter för målenheten som avses ovan i punkt 1 ska både på enskild nivå och på gruppnivå för en referensperiod på tre år omfatta följande:</w:t>
            </w:r>
          </w:p>
          <w:p w14:paraId="789C7171" w14:textId="77777777" w:rsidR="008308AC" w:rsidRDefault="008308AC" w:rsidP="008308AC">
            <w:pPr>
              <w:pStyle w:val="ListParagraph"/>
              <w:numPr>
                <w:ilvl w:val="0"/>
                <w:numId w:val="48"/>
              </w:numPr>
              <w:spacing w:after="160" w:line="256" w:lineRule="auto"/>
              <w:rPr>
                <w:rFonts w:ascii="Arial" w:hAnsi="Arial" w:cs="Arial"/>
              </w:rPr>
            </w:pPr>
            <w:r>
              <w:rPr>
                <w:rFonts w:ascii="Arial" w:hAnsi="Arial"/>
              </w:rPr>
              <w:t>en preliminär balansräkning och resultaträkning,</w:t>
            </w:r>
          </w:p>
          <w:p w14:paraId="24B8E447" w14:textId="77777777" w:rsidR="008308AC" w:rsidRDefault="008308AC" w:rsidP="008308AC">
            <w:pPr>
              <w:pStyle w:val="ListParagraph"/>
              <w:numPr>
                <w:ilvl w:val="0"/>
                <w:numId w:val="48"/>
              </w:numPr>
              <w:spacing w:after="160" w:line="256" w:lineRule="auto"/>
              <w:rPr>
                <w:rFonts w:ascii="Arial" w:hAnsi="Arial" w:cs="Arial"/>
              </w:rPr>
            </w:pPr>
            <w:r>
              <w:rPr>
                <w:rFonts w:ascii="Arial" w:hAnsi="Arial"/>
              </w:rPr>
              <w:t>en preliminär beräkning av kapital- och solvenskrav,</w:t>
            </w:r>
          </w:p>
          <w:p w14:paraId="641A44BE" w14:textId="77777777" w:rsidR="008308AC" w:rsidRDefault="008308AC" w:rsidP="008308AC">
            <w:pPr>
              <w:pStyle w:val="ListParagraph"/>
              <w:numPr>
                <w:ilvl w:val="0"/>
                <w:numId w:val="48"/>
              </w:numPr>
              <w:spacing w:after="160" w:line="256" w:lineRule="auto"/>
              <w:rPr>
                <w:rFonts w:ascii="Arial" w:hAnsi="Arial" w:cs="Arial"/>
              </w:rPr>
            </w:pPr>
            <w:r>
              <w:rPr>
                <w:rFonts w:ascii="Arial" w:hAnsi="Arial"/>
              </w:rPr>
              <w:lastRenderedPageBreak/>
              <w:t>information om risker, inbegripet kreditrisker, marknadsrisker och operativa risker samt andra relevanta risker,</w:t>
            </w:r>
          </w:p>
          <w:p w14:paraId="5ECC1BC4" w14:textId="77777777" w:rsidR="008308AC" w:rsidRDefault="008308AC" w:rsidP="008308AC">
            <w:pPr>
              <w:pStyle w:val="ListParagraph"/>
              <w:numPr>
                <w:ilvl w:val="0"/>
                <w:numId w:val="48"/>
              </w:numPr>
              <w:spacing w:after="160" w:line="256" w:lineRule="auto"/>
              <w:rPr>
                <w:rFonts w:ascii="Arial" w:hAnsi="Arial" w:cs="Arial"/>
              </w:rPr>
            </w:pPr>
            <w:r>
              <w:rPr>
                <w:rFonts w:ascii="Arial" w:hAnsi="Arial"/>
              </w:rPr>
              <w:t>en prognos när det gäller gruppinterna transaktioner.</w:t>
            </w:r>
          </w:p>
          <w:p w14:paraId="575219E0" w14:textId="77777777" w:rsidR="008308AC" w:rsidRDefault="008308AC">
            <w:pPr>
              <w:rPr>
                <w:b/>
                <w:bCs/>
                <w:lang w:eastAsia="en-US"/>
              </w:rPr>
            </w:pPr>
            <w:r>
              <w:rPr>
                <w:b/>
                <w:lang w:eastAsia="en-US"/>
              </w:rPr>
              <w:t>Effekter av förvärvet på företagsstyrningen och den allmänna organisatoriska strukturen i målenheten (artikel 12.5)</w:t>
            </w:r>
          </w:p>
          <w:p w14:paraId="03B780E4" w14:textId="77777777" w:rsidR="008308AC" w:rsidRDefault="008308AC">
            <w:pPr>
              <w:rPr>
                <w:lang w:eastAsia="en-US"/>
              </w:rPr>
            </w:pPr>
            <w:r>
              <w:rPr>
                <w:lang w:eastAsia="en-US"/>
              </w:rPr>
              <w:t>De effekter av förvärvet på företagsstyrningen och den allmänna organisatoriska strukturen i målenheten som avses ovan i punkt 1 ska inbegripa effekterna på följande:</w:t>
            </w:r>
            <w:r>
              <w:rPr>
                <w:lang w:eastAsia="en-US"/>
              </w:rPr>
              <w:br/>
            </w:r>
          </w:p>
          <w:p w14:paraId="31D86E7D" w14:textId="77777777" w:rsidR="008308AC" w:rsidRDefault="008308AC" w:rsidP="008308AC">
            <w:pPr>
              <w:numPr>
                <w:ilvl w:val="0"/>
                <w:numId w:val="49"/>
              </w:numPr>
              <w:rPr>
                <w:lang w:eastAsia="en-US"/>
              </w:rPr>
            </w:pPr>
            <w:r>
              <w:rPr>
                <w:lang w:eastAsia="en-US"/>
              </w:rPr>
              <w:t xml:space="preserve">sammansättningen av och arbetsuppgifterna i förvaltnings-, lednings- eller tillsynsorganet och de viktigaste kommittéer som inrättas av ett sådant beslutsfattande organ, däribland förvaltningskommitté, </w:t>
            </w:r>
            <w:proofErr w:type="spellStart"/>
            <w:r>
              <w:rPr>
                <w:lang w:eastAsia="en-US"/>
              </w:rPr>
              <w:t>riskkommitté</w:t>
            </w:r>
            <w:proofErr w:type="spellEnd"/>
            <w:r>
              <w:rPr>
                <w:lang w:eastAsia="en-US"/>
              </w:rPr>
              <w:t>, revisionskommitté och ersättningskommitté, tillsammans med information om de personer som kommer att utses att leda verksamheten,</w:t>
            </w:r>
          </w:p>
          <w:p w14:paraId="57138C13" w14:textId="77777777" w:rsidR="008308AC" w:rsidRDefault="008308AC" w:rsidP="008308AC">
            <w:pPr>
              <w:numPr>
                <w:ilvl w:val="0"/>
                <w:numId w:val="49"/>
              </w:numPr>
              <w:rPr>
                <w:lang w:eastAsia="en-US"/>
              </w:rPr>
            </w:pPr>
            <w:r>
              <w:rPr>
                <w:lang w:eastAsia="en-US"/>
              </w:rPr>
              <w:t>rutiner för administration och redovisning samt interna kontroller, inbegripet förändringar av rutiner och system för redovisning, internrevision, efterlevnad av bestämmelser för bekämpning av penningtvätt och riskhantering samt utnämning av nyckelfunktionerna internrevisor, regelefterlevnadsansvarig och riskhanteringsansvarig,</w:t>
            </w:r>
          </w:p>
          <w:p w14:paraId="23F18680" w14:textId="77777777" w:rsidR="008308AC" w:rsidRDefault="008308AC" w:rsidP="008308AC">
            <w:pPr>
              <w:numPr>
                <w:ilvl w:val="0"/>
                <w:numId w:val="49"/>
              </w:numPr>
              <w:rPr>
                <w:lang w:eastAsia="en-US"/>
              </w:rPr>
            </w:pPr>
            <w:r>
              <w:rPr>
                <w:lang w:eastAsia="en-US"/>
              </w:rPr>
              <w:t xml:space="preserve">IT-systemen som helhet och deras organisation, inbegripet varje förändring rörande policyn för </w:t>
            </w:r>
            <w:proofErr w:type="spellStart"/>
            <w:r>
              <w:rPr>
                <w:lang w:eastAsia="en-US"/>
              </w:rPr>
              <w:t>utkontraktering</w:t>
            </w:r>
            <w:proofErr w:type="spellEnd"/>
            <w:r>
              <w:rPr>
                <w:lang w:eastAsia="en-US"/>
              </w:rPr>
              <w:t xml:space="preserve"> av IT-tjänster, dataflödesplanen, intern och extern programvara som används samt de viktigaste rutinerna och verktygen för data- och systemsäkerhet, såsom backup, beredskapsplaner och verifieringskedjor,</w:t>
            </w:r>
          </w:p>
          <w:p w14:paraId="03C1AEED" w14:textId="77777777" w:rsidR="008308AC" w:rsidRDefault="008308AC" w:rsidP="008308AC">
            <w:pPr>
              <w:numPr>
                <w:ilvl w:val="0"/>
                <w:numId w:val="49"/>
              </w:numPr>
              <w:rPr>
                <w:lang w:eastAsia="en-US"/>
              </w:rPr>
            </w:pPr>
            <w:r>
              <w:rPr>
                <w:lang w:eastAsia="en-US"/>
              </w:rPr>
              <w:t xml:space="preserve">policyn för </w:t>
            </w:r>
            <w:proofErr w:type="spellStart"/>
            <w:r>
              <w:rPr>
                <w:lang w:eastAsia="en-US"/>
              </w:rPr>
              <w:t>utkontraktering</w:t>
            </w:r>
            <w:proofErr w:type="spellEnd"/>
            <w:r>
              <w:rPr>
                <w:lang w:eastAsia="en-US"/>
              </w:rPr>
              <w:t>, inklusive information om vilka områden som berörs, val av tjänsteleverantörer, samt de rättigheter och skyldigheter som gäller för parterna i entreprenadavtalet, såsom revisionssystem och den kvalitetsnivå som tjänsteleverantören förväntas tillhandahålla,</w:t>
            </w:r>
          </w:p>
          <w:p w14:paraId="38606615" w14:textId="77777777" w:rsidR="008308AC" w:rsidRDefault="008308AC" w:rsidP="008308AC">
            <w:pPr>
              <w:numPr>
                <w:ilvl w:val="0"/>
                <w:numId w:val="49"/>
              </w:numPr>
              <w:rPr>
                <w:lang w:eastAsia="en-US"/>
              </w:rPr>
            </w:pPr>
            <w:r>
              <w:rPr>
                <w:lang w:eastAsia="en-US"/>
              </w:rPr>
              <w:t>alla andra relevanta upplysningar om förvärvets inverkan på målenhetens företagsstyrning och allmänna organisatoriska struktur, inklusive varje ändring som rör aktieägarnas rösträtt.</w:t>
            </w:r>
          </w:p>
          <w:p w14:paraId="6538FF01" w14:textId="77777777" w:rsidR="008308AC" w:rsidRDefault="008308AC">
            <w:pPr>
              <w:rPr>
                <w:b/>
                <w:bCs/>
                <w:lang w:eastAsia="en-US"/>
              </w:rPr>
            </w:pPr>
          </w:p>
        </w:tc>
      </w:tr>
      <w:tr w:rsidR="008308AC" w14:paraId="76479F75" w14:textId="77777777" w:rsidTr="008308AC">
        <w:tc>
          <w:tcPr>
            <w:tcW w:w="4786" w:type="dxa"/>
            <w:tcBorders>
              <w:top w:val="single" w:sz="4" w:space="0" w:color="000000" w:themeColor="text1"/>
              <w:left w:val="single" w:sz="4" w:space="0" w:color="000000" w:themeColor="text1"/>
              <w:bottom w:val="single" w:sz="4" w:space="0" w:color="auto"/>
              <w:right w:val="single" w:sz="4" w:space="0" w:color="auto"/>
            </w:tcBorders>
            <w:hideMark/>
          </w:tcPr>
          <w:p w14:paraId="3003E332" w14:textId="77777777" w:rsidR="008308AC" w:rsidRDefault="008308AC">
            <w:pPr>
              <w:rPr>
                <w:lang w:eastAsia="en-US"/>
              </w:rPr>
            </w:pPr>
            <w:r>
              <w:rPr>
                <w:lang w:eastAsia="en-US"/>
              </w:rPr>
              <w:lastRenderedPageBreak/>
              <w:t>Ort och datum</w:t>
            </w:r>
          </w:p>
          <w:bookmarkStart w:id="8" w:name="Teksti8"/>
          <w:p w14:paraId="202FC7D0" w14:textId="77777777" w:rsidR="008308AC" w:rsidRDefault="008308AC">
            <w:pPr>
              <w:rPr>
                <w:lang w:eastAsia="en-US"/>
              </w:rPr>
            </w:pPr>
            <w:r>
              <w:rPr>
                <w:lang w:eastAsia="en-US"/>
              </w:rPr>
              <w:fldChar w:fldCharType="begin" w:fldLock="1">
                <w:ffData>
                  <w:name w:val="Teksti8"/>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bookmarkEnd w:id="8"/>
          </w:p>
        </w:tc>
        <w:tc>
          <w:tcPr>
            <w:tcW w:w="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13773" w14:textId="77777777" w:rsidR="008308AC" w:rsidRDefault="008308AC">
            <w:pPr>
              <w:rPr>
                <w:lang w:eastAsia="en-US"/>
              </w:rPr>
            </w:pPr>
            <w:r>
              <w:rPr>
                <w:lang w:eastAsia="en-US"/>
              </w:rPr>
              <w:t>Den tilltänkta förvärvarens underskrift</w:t>
            </w:r>
          </w:p>
          <w:p w14:paraId="03891C29" w14:textId="77777777" w:rsidR="008308AC" w:rsidRDefault="008308AC">
            <w:pPr>
              <w:rPr>
                <w:lang w:eastAsia="en-US"/>
              </w:rPr>
            </w:pPr>
          </w:p>
          <w:p w14:paraId="3E09FB28" w14:textId="77777777" w:rsidR="008308AC" w:rsidRDefault="008308AC">
            <w:pPr>
              <w:rPr>
                <w:lang w:eastAsia="en-US"/>
              </w:rPr>
            </w:pPr>
          </w:p>
          <w:p w14:paraId="1FF4F218" w14:textId="77777777" w:rsidR="008308AC" w:rsidRDefault="008308AC">
            <w:pPr>
              <w:rPr>
                <w:lang w:eastAsia="en-US"/>
              </w:rPr>
            </w:pPr>
          </w:p>
          <w:p w14:paraId="12F83DEA" w14:textId="77777777" w:rsidR="008308AC" w:rsidRDefault="008308AC">
            <w:pPr>
              <w:rPr>
                <w:lang w:eastAsia="en-US"/>
              </w:rPr>
            </w:pPr>
            <w:r>
              <w:rPr>
                <w:lang w:eastAsia="en-US"/>
              </w:rPr>
              <w:t>Bolagets namn och undertecknarens ställning</w:t>
            </w:r>
          </w:p>
          <w:p w14:paraId="586C0084" w14:textId="77777777" w:rsidR="008308AC" w:rsidRDefault="008308AC">
            <w:pPr>
              <w:rPr>
                <w:lang w:eastAsia="en-US"/>
              </w:rPr>
            </w:pPr>
            <w:r>
              <w:rPr>
                <w:lang w:eastAsia="en-US"/>
              </w:rPr>
              <w:fldChar w:fldCharType="begin" w:fldLock="1">
                <w:ffData>
                  <w:name w:val="Teksti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425C9EDF" w14:textId="77777777" w:rsidR="008308AC" w:rsidRDefault="008308AC">
            <w:pPr>
              <w:rPr>
                <w:lang w:eastAsia="en-US"/>
              </w:rPr>
            </w:pPr>
          </w:p>
        </w:tc>
      </w:tr>
    </w:tbl>
    <w:p w14:paraId="34BD5287" w14:textId="77777777" w:rsidR="008308AC" w:rsidRDefault="008308AC" w:rsidP="008308AC">
      <w:pPr>
        <w:pStyle w:val="Indent2"/>
        <w:ind w:left="0"/>
        <w:rPr>
          <w:lang w:val="sv-FI"/>
        </w:rPr>
      </w:pPr>
    </w:p>
    <w:p w14:paraId="792E387F" w14:textId="77777777" w:rsidR="00886C7E" w:rsidRDefault="00886C7E">
      <w:pPr>
        <w:pStyle w:val="Indent2"/>
      </w:pPr>
    </w:p>
    <w:sectPr w:rsidR="00886C7E" w:rsidSect="00B30D4D">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B56B6" w14:textId="77777777" w:rsidR="00886C7E" w:rsidRDefault="00886C7E" w:rsidP="00252E2C">
      <w:r>
        <w:separator/>
      </w:r>
    </w:p>
  </w:endnote>
  <w:endnote w:type="continuationSeparator" w:id="0">
    <w:p w14:paraId="061C319B" w14:textId="77777777" w:rsidR="00886C7E" w:rsidRDefault="00886C7E"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32456" w14:textId="77777777" w:rsidR="00B30D4D" w:rsidRDefault="00B3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9BD3" w14:textId="77777777" w:rsidR="00B30D4D" w:rsidRDefault="00B30D4D">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C87A" w14:textId="77777777" w:rsidR="00B30D4D" w:rsidRDefault="00B3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5C9BC" w14:textId="77777777" w:rsidR="00886C7E" w:rsidRDefault="00886C7E" w:rsidP="00252E2C">
      <w:r>
        <w:separator/>
      </w:r>
    </w:p>
  </w:footnote>
  <w:footnote w:type="continuationSeparator" w:id="0">
    <w:p w14:paraId="23FA5F48" w14:textId="77777777" w:rsidR="00886C7E" w:rsidRDefault="00886C7E" w:rsidP="00252E2C">
      <w:r>
        <w:continuationSeparator/>
      </w:r>
    </w:p>
  </w:footnote>
  <w:footnote w:id="1">
    <w:p w14:paraId="5E13C4CE" w14:textId="77777777" w:rsidR="008308AC" w:rsidRDefault="008308AC" w:rsidP="008308AC">
      <w:pPr>
        <w:pStyle w:val="FootnoteText"/>
      </w:pPr>
      <w:r>
        <w:rPr>
          <w:rStyle w:val="FootnoteReference"/>
        </w:rPr>
        <w:footnoteRef/>
      </w:r>
      <w:r>
        <w:t xml:space="preserve"> De uppgifter som begärs nedan (utöver de bilagor som särskilt nämns på blanketten) kan också inlämnas som bifogade filer. I sådant fall ska den bifogade filens namn och vid behov det sidnummer där uppgifter finns anges i blankettfältet.</w:t>
      </w:r>
    </w:p>
  </w:footnote>
  <w:footnote w:id="2">
    <w:p w14:paraId="377202C8" w14:textId="77777777" w:rsidR="008308AC" w:rsidRDefault="008308AC" w:rsidP="008308AC">
      <w:pPr>
        <w:pStyle w:val="FootnoteText"/>
      </w:pPr>
      <w:r>
        <w:rPr>
          <w:rStyle w:val="FootnoteReference"/>
        </w:rPr>
        <w:footnoteRef/>
      </w:r>
      <w:r>
        <w:t xml:space="preserve"> Lag om Finansinspektionen 20 §</w:t>
      </w:r>
    </w:p>
  </w:footnote>
  <w:footnote w:id="3">
    <w:p w14:paraId="2BE1745F" w14:textId="77777777" w:rsidR="008308AC" w:rsidRDefault="008308AC" w:rsidP="008308AC">
      <w:pPr>
        <w:pStyle w:val="FootnoteText"/>
      </w:pPr>
      <w:r>
        <w:rPr>
          <w:rStyle w:val="FootnoteReference"/>
        </w:rPr>
        <w:footnoteRef/>
      </w:r>
      <w:r>
        <w:t xml:space="preserve"> artikel 11.2: om det inflytande som utövas genom den tilltänkta förvärvarens andelsinnehav skulle vara likvärdigt med det inflytande som utövas genom andelsinnehav på mellan 20 och 50 %.</w:t>
      </w:r>
    </w:p>
  </w:footnote>
  <w:footnote w:id="4">
    <w:p w14:paraId="033A1F75" w14:textId="77777777" w:rsidR="008308AC" w:rsidRDefault="008308AC" w:rsidP="008308AC">
      <w:pPr>
        <w:pStyle w:val="FootnoteText"/>
      </w:pPr>
      <w:r>
        <w:rPr>
          <w:rStyle w:val="FootnoteReference"/>
        </w:rPr>
        <w:footnoteRef/>
      </w:r>
      <w:r>
        <w:t xml:space="preserve"> Artikel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FAED" w14:textId="77777777" w:rsidR="00B30D4D" w:rsidRDefault="00B3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B30D4D" w:rsidRPr="00816453" w14:paraId="4F99CE18" w14:textId="77777777" w:rsidTr="002E4A2C">
      <w:tc>
        <w:tcPr>
          <w:tcW w:w="4820" w:type="dxa"/>
        </w:tcPr>
        <w:p w14:paraId="0D18DC9F" w14:textId="77777777" w:rsidR="00B30D4D" w:rsidRPr="00816453" w:rsidRDefault="00B30D4D">
          <w:pPr>
            <w:pStyle w:val="Header"/>
            <w:spacing w:line="238" w:lineRule="exact"/>
            <w:rPr>
              <w:noProof/>
            </w:rPr>
          </w:pPr>
        </w:p>
      </w:tc>
      <w:tc>
        <w:tcPr>
          <w:tcW w:w="142" w:type="dxa"/>
        </w:tcPr>
        <w:p w14:paraId="0DD47530" w14:textId="77777777" w:rsidR="00B30D4D" w:rsidRPr="00816453" w:rsidRDefault="00B30D4D">
          <w:pPr>
            <w:pStyle w:val="Header"/>
            <w:spacing w:line="238" w:lineRule="exact"/>
            <w:rPr>
              <w:b/>
              <w:noProof/>
            </w:rPr>
          </w:pPr>
        </w:p>
      </w:tc>
      <w:sdt>
        <w:sdtPr>
          <w:rPr>
            <w:b/>
            <w:noProof/>
          </w:rPr>
          <w:tag w:val="dname"/>
          <w:id w:val="-1885093272"/>
          <w:placeholder>
            <w:docPart w:val="3ECF9E18647B4663B0E42A3C08035A4C"/>
          </w:placeholder>
          <w:showingPlcHdr/>
          <w:dataBinding w:xpath="/Kameleon[1]/BOFDocumentShape[1]" w:storeItemID="{A98761BF-712D-4CDF-91E5-0F641C70EC0F}"/>
          <w:text/>
        </w:sdtPr>
        <w:sdtContent>
          <w:tc>
            <w:tcPr>
              <w:tcW w:w="2710" w:type="dxa"/>
            </w:tcPr>
            <w:p w14:paraId="2AA07979" w14:textId="77777777" w:rsidR="00B30D4D" w:rsidRPr="00816453" w:rsidRDefault="00B30D4D">
              <w:pPr>
                <w:pStyle w:val="Header"/>
                <w:spacing w:line="238" w:lineRule="exact"/>
                <w:rPr>
                  <w:b/>
                  <w:noProof/>
                </w:rPr>
              </w:pPr>
              <w:r w:rsidRPr="007C2DF8">
                <w:rPr>
                  <w:rStyle w:val="PlaceholderText"/>
                  <w:rFonts w:eastAsiaTheme="minorHAnsi"/>
                  <w:noProof/>
                </w:rPr>
                <w:t xml:space="preserve"> </w:t>
              </w:r>
            </w:p>
          </w:tc>
        </w:sdtContent>
      </w:sdt>
      <w:sdt>
        <w:sdtPr>
          <w:rPr>
            <w:noProof/>
          </w:rPr>
          <w:tag w:val="dnumber"/>
          <w:id w:val="1911879567"/>
          <w:placeholder>
            <w:docPart w:val="7A4A30D347A14644A6AB3E9A371C5424"/>
          </w:placeholder>
          <w:showingPlcHdr/>
          <w:text/>
        </w:sdtPr>
        <w:sdtContent>
          <w:tc>
            <w:tcPr>
              <w:tcW w:w="1457" w:type="dxa"/>
            </w:tcPr>
            <w:p w14:paraId="6960D1EC" w14:textId="77777777" w:rsidR="00B30D4D" w:rsidRPr="00816453" w:rsidRDefault="00B30D4D">
              <w:pPr>
                <w:pStyle w:val="Header"/>
                <w:spacing w:line="238" w:lineRule="exact"/>
                <w:rPr>
                  <w:noProof/>
                </w:rPr>
              </w:pPr>
              <w:r w:rsidRPr="007C2DF8">
                <w:rPr>
                  <w:rStyle w:val="PlaceholderText"/>
                  <w:rFonts w:eastAsiaTheme="minorHAnsi"/>
                  <w:noProof/>
                </w:rPr>
                <w:t xml:space="preserve"> </w:t>
              </w:r>
            </w:p>
          </w:tc>
        </w:sdtContent>
      </w:sdt>
      <w:tc>
        <w:tcPr>
          <w:tcW w:w="1077" w:type="dxa"/>
        </w:tcPr>
        <w:p w14:paraId="42624910" w14:textId="77777777" w:rsidR="00B30D4D" w:rsidRPr="00816453" w:rsidRDefault="00B30D4D"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7</w:t>
          </w:r>
          <w:r>
            <w:rPr>
              <w:noProof/>
            </w:rPr>
            <w:fldChar w:fldCharType="end"/>
          </w:r>
          <w:r>
            <w:rPr>
              <w:noProof/>
            </w:rPr>
            <w:t>)</w:t>
          </w:r>
        </w:p>
      </w:tc>
    </w:tr>
    <w:tr w:rsidR="00B30D4D" w:rsidRPr="00816453" w14:paraId="34988004" w14:textId="77777777" w:rsidTr="002E4A2C">
      <w:tc>
        <w:tcPr>
          <w:tcW w:w="4820" w:type="dxa"/>
        </w:tcPr>
        <w:p w14:paraId="5A843C0B" w14:textId="77777777" w:rsidR="00B30D4D" w:rsidRPr="00816453" w:rsidRDefault="00B30D4D">
          <w:pPr>
            <w:pStyle w:val="Header"/>
            <w:spacing w:line="238" w:lineRule="exact"/>
            <w:rPr>
              <w:noProof/>
            </w:rPr>
          </w:pPr>
        </w:p>
      </w:tc>
      <w:tc>
        <w:tcPr>
          <w:tcW w:w="142" w:type="dxa"/>
        </w:tcPr>
        <w:p w14:paraId="1E005D39" w14:textId="77777777" w:rsidR="00B30D4D" w:rsidRPr="00816453" w:rsidRDefault="00B30D4D">
          <w:pPr>
            <w:pStyle w:val="Header"/>
            <w:spacing w:line="238" w:lineRule="exact"/>
            <w:rPr>
              <w:noProof/>
            </w:rPr>
          </w:pPr>
        </w:p>
      </w:tc>
      <w:sdt>
        <w:sdtPr>
          <w:rPr>
            <w:noProof/>
          </w:rPr>
          <w:tag w:val="dclass"/>
          <w:id w:val="-1937591087"/>
          <w:placeholder>
            <w:docPart w:val="B412CC80749042B898255B02EE0FD222"/>
          </w:placeholder>
          <w:dataBinding w:xpath="/Kameleon[1]/BOFStatus[1]" w:storeItemID="{A98761BF-712D-4CDF-91E5-0F641C70EC0F}"/>
          <w:comboBox w:lastValue="  ">
            <w:listItem w:displayText="Utkast" w:value="eb8c226b-c5bb-4ca1-823d-868db9a2d96d"/>
            <w:listItem w:displayText=" " w:value="7bd06bfd-9be2-4619-a001-663c5987b03d"/>
          </w:comboBox>
        </w:sdtPr>
        <w:sdtContent>
          <w:tc>
            <w:tcPr>
              <w:tcW w:w="2710" w:type="dxa"/>
            </w:tcPr>
            <w:p w14:paraId="0F05046A" w14:textId="77777777" w:rsidR="00B30D4D" w:rsidRPr="00816453" w:rsidRDefault="00B30D4D">
              <w:pPr>
                <w:pStyle w:val="Header"/>
                <w:spacing w:line="238" w:lineRule="exact"/>
                <w:rPr>
                  <w:noProof/>
                </w:rPr>
              </w:pPr>
              <w:r>
                <w:rPr>
                  <w:noProof/>
                </w:rPr>
                <w:t xml:space="preserve">  </w:t>
              </w:r>
            </w:p>
          </w:tc>
        </w:sdtContent>
      </w:sdt>
      <w:sdt>
        <w:sdtPr>
          <w:rPr>
            <w:noProof/>
          </w:rPr>
          <w:tag w:val="dencl"/>
          <w:id w:val="174387732"/>
          <w:placeholder>
            <w:docPart w:val="258805B3FC6B4D0785F2F5DE3E158EF9"/>
          </w:placeholder>
          <w:showingPlcHdr/>
          <w:text/>
        </w:sdtPr>
        <w:sdtContent>
          <w:tc>
            <w:tcPr>
              <w:tcW w:w="1457" w:type="dxa"/>
            </w:tcPr>
            <w:p w14:paraId="4E870C88" w14:textId="77777777" w:rsidR="00B30D4D" w:rsidRPr="00816453" w:rsidRDefault="00B30D4D">
              <w:pPr>
                <w:pStyle w:val="Header"/>
                <w:spacing w:line="238" w:lineRule="exact"/>
                <w:rPr>
                  <w:noProof/>
                </w:rPr>
              </w:pPr>
              <w:r w:rsidRPr="007C2DF8">
                <w:rPr>
                  <w:rStyle w:val="PlaceholderText"/>
                  <w:rFonts w:eastAsiaTheme="minorHAnsi"/>
                  <w:noProof/>
                </w:rPr>
                <w:t xml:space="preserve"> </w:t>
              </w:r>
            </w:p>
          </w:tc>
        </w:sdtContent>
      </w:sdt>
      <w:tc>
        <w:tcPr>
          <w:tcW w:w="1077" w:type="dxa"/>
        </w:tcPr>
        <w:p w14:paraId="2DF895D3" w14:textId="77777777" w:rsidR="00B30D4D" w:rsidRPr="00816453" w:rsidRDefault="00B30D4D">
          <w:pPr>
            <w:pStyle w:val="Header"/>
            <w:spacing w:line="238" w:lineRule="exact"/>
            <w:rPr>
              <w:noProof/>
            </w:rPr>
          </w:pPr>
        </w:p>
      </w:tc>
    </w:tr>
    <w:tr w:rsidR="00B30D4D" w:rsidRPr="00816453" w14:paraId="492DBA77" w14:textId="77777777" w:rsidTr="002E4A2C">
      <w:tc>
        <w:tcPr>
          <w:tcW w:w="4820" w:type="dxa"/>
        </w:tcPr>
        <w:p w14:paraId="5973F46A" w14:textId="77777777" w:rsidR="00B30D4D" w:rsidRPr="00816453" w:rsidRDefault="00B30D4D">
          <w:pPr>
            <w:pStyle w:val="Header"/>
            <w:spacing w:line="238" w:lineRule="exact"/>
            <w:rPr>
              <w:noProof/>
            </w:rPr>
          </w:pPr>
        </w:p>
      </w:tc>
      <w:tc>
        <w:tcPr>
          <w:tcW w:w="142" w:type="dxa"/>
        </w:tcPr>
        <w:p w14:paraId="507473FA" w14:textId="77777777" w:rsidR="00B30D4D" w:rsidRPr="00816453" w:rsidRDefault="00B30D4D">
          <w:pPr>
            <w:pStyle w:val="Header"/>
            <w:spacing w:line="238" w:lineRule="exact"/>
            <w:rPr>
              <w:noProof/>
            </w:rPr>
          </w:pPr>
        </w:p>
      </w:tc>
      <w:tc>
        <w:tcPr>
          <w:tcW w:w="2710" w:type="dxa"/>
        </w:tcPr>
        <w:p w14:paraId="1E92261F" w14:textId="77777777" w:rsidR="00B30D4D" w:rsidRPr="00816453" w:rsidRDefault="00B30D4D">
          <w:pPr>
            <w:pStyle w:val="Header"/>
            <w:spacing w:line="238" w:lineRule="exact"/>
            <w:rPr>
              <w:noProof/>
            </w:rPr>
          </w:pPr>
        </w:p>
      </w:tc>
      <w:sdt>
        <w:sdtPr>
          <w:rPr>
            <w:noProof/>
          </w:rPr>
          <w:tag w:val="djournal"/>
          <w:id w:val="1157040594"/>
          <w:placeholder>
            <w:docPart w:val="F10862A7D291405CB73BF00B01D9281A"/>
          </w:placeholder>
          <w:showingPlcHdr/>
          <w:dataBinding w:xpath="/Kameleon[1]/BOFJournalNumber[1]" w:storeItemID="{A98761BF-712D-4CDF-91E5-0F641C70EC0F}"/>
          <w:text/>
        </w:sdtPr>
        <w:sdtContent>
          <w:tc>
            <w:tcPr>
              <w:tcW w:w="2534" w:type="dxa"/>
              <w:gridSpan w:val="2"/>
            </w:tcPr>
            <w:p w14:paraId="67CD471B" w14:textId="77777777" w:rsidR="00B30D4D" w:rsidRPr="00816453" w:rsidRDefault="00B30D4D">
              <w:pPr>
                <w:pStyle w:val="Header"/>
                <w:spacing w:line="238" w:lineRule="exact"/>
                <w:rPr>
                  <w:noProof/>
                </w:rPr>
              </w:pPr>
              <w:r w:rsidRPr="007C2DF8">
                <w:rPr>
                  <w:rStyle w:val="PlaceholderText"/>
                  <w:rFonts w:eastAsiaTheme="minorHAnsi"/>
                  <w:noProof/>
                </w:rPr>
                <w:t xml:space="preserve"> </w:t>
              </w:r>
            </w:p>
          </w:tc>
        </w:sdtContent>
      </w:sdt>
    </w:tr>
    <w:tr w:rsidR="00B30D4D" w:rsidRPr="00816453" w14:paraId="1CC285A3" w14:textId="77777777" w:rsidTr="002E4A2C">
      <w:tc>
        <w:tcPr>
          <w:tcW w:w="4820" w:type="dxa"/>
        </w:tcPr>
        <w:p w14:paraId="7A573108" w14:textId="77777777" w:rsidR="00B30D4D" w:rsidRPr="00816453" w:rsidRDefault="00B30D4D">
          <w:pPr>
            <w:pStyle w:val="Header"/>
            <w:spacing w:line="238" w:lineRule="exact"/>
            <w:rPr>
              <w:noProof/>
            </w:rPr>
          </w:pPr>
        </w:p>
      </w:tc>
      <w:tc>
        <w:tcPr>
          <w:tcW w:w="142" w:type="dxa"/>
        </w:tcPr>
        <w:p w14:paraId="7E00FCE2" w14:textId="77777777" w:rsidR="00B30D4D" w:rsidRPr="00816453" w:rsidRDefault="00B30D4D">
          <w:pPr>
            <w:pStyle w:val="Header"/>
            <w:spacing w:line="238" w:lineRule="exact"/>
            <w:rPr>
              <w:noProof/>
            </w:rPr>
          </w:pPr>
        </w:p>
      </w:tc>
      <w:tc>
        <w:tcPr>
          <w:tcW w:w="5245" w:type="dxa"/>
          <w:gridSpan w:val="3"/>
        </w:tcPr>
        <w:p w14:paraId="06F26969" w14:textId="77777777" w:rsidR="00B30D4D" w:rsidRPr="00816453" w:rsidRDefault="00B30D4D" w:rsidP="00857ADE">
          <w:pPr>
            <w:pStyle w:val="Header"/>
            <w:spacing w:line="238" w:lineRule="exact"/>
            <w:rPr>
              <w:noProof/>
            </w:rPr>
          </w:pPr>
        </w:p>
      </w:tc>
    </w:tr>
    <w:tr w:rsidR="00B30D4D" w:rsidRPr="00816453" w14:paraId="241874CF" w14:textId="77777777" w:rsidTr="002E4A2C">
      <w:tc>
        <w:tcPr>
          <w:tcW w:w="4820" w:type="dxa"/>
          <w:vMerge w:val="restart"/>
        </w:tcPr>
        <w:p w14:paraId="6D8D834C" w14:textId="77777777" w:rsidR="00B30D4D" w:rsidRPr="00816453" w:rsidRDefault="00B30D4D">
          <w:pPr>
            <w:pStyle w:val="Header"/>
            <w:spacing w:line="238" w:lineRule="exact"/>
            <w:rPr>
              <w:noProof/>
            </w:rPr>
          </w:pPr>
        </w:p>
      </w:tc>
      <w:tc>
        <w:tcPr>
          <w:tcW w:w="142" w:type="dxa"/>
        </w:tcPr>
        <w:p w14:paraId="68F2E694" w14:textId="77777777" w:rsidR="00B30D4D" w:rsidRPr="00816453" w:rsidRDefault="00B30D4D">
          <w:pPr>
            <w:pStyle w:val="Header"/>
            <w:spacing w:line="238" w:lineRule="exact"/>
            <w:rPr>
              <w:noProof/>
            </w:rPr>
          </w:pPr>
        </w:p>
      </w:tc>
      <w:tc>
        <w:tcPr>
          <w:tcW w:w="2710" w:type="dxa"/>
        </w:tcPr>
        <w:p w14:paraId="4984B23A" w14:textId="77777777" w:rsidR="00B30D4D" w:rsidRPr="00816453" w:rsidRDefault="00B30D4D">
          <w:pPr>
            <w:pStyle w:val="Header"/>
            <w:spacing w:line="238" w:lineRule="exact"/>
            <w:rPr>
              <w:noProof/>
            </w:rPr>
          </w:pPr>
        </w:p>
      </w:tc>
      <w:tc>
        <w:tcPr>
          <w:tcW w:w="2534" w:type="dxa"/>
          <w:gridSpan w:val="2"/>
        </w:tcPr>
        <w:p w14:paraId="02B63B95" w14:textId="77777777" w:rsidR="00B30D4D" w:rsidRPr="00816453" w:rsidRDefault="00B30D4D">
          <w:pPr>
            <w:pStyle w:val="Header"/>
            <w:spacing w:line="238" w:lineRule="exact"/>
            <w:rPr>
              <w:noProof/>
            </w:rPr>
          </w:pPr>
        </w:p>
      </w:tc>
    </w:tr>
    <w:tr w:rsidR="00B30D4D" w:rsidRPr="00816453" w14:paraId="62637EFE" w14:textId="77777777" w:rsidTr="002E4A2C">
      <w:tc>
        <w:tcPr>
          <w:tcW w:w="4820" w:type="dxa"/>
          <w:vMerge/>
        </w:tcPr>
        <w:p w14:paraId="5945ED16" w14:textId="77777777" w:rsidR="00B30D4D" w:rsidRPr="00816453" w:rsidRDefault="00B30D4D">
          <w:pPr>
            <w:pStyle w:val="Header"/>
            <w:spacing w:line="238" w:lineRule="exact"/>
            <w:rPr>
              <w:noProof/>
            </w:rPr>
          </w:pPr>
        </w:p>
      </w:tc>
      <w:tc>
        <w:tcPr>
          <w:tcW w:w="142" w:type="dxa"/>
        </w:tcPr>
        <w:p w14:paraId="6AA54533" w14:textId="77777777" w:rsidR="00B30D4D" w:rsidRPr="00816453" w:rsidRDefault="00B30D4D" w:rsidP="00857ADE">
          <w:pPr>
            <w:pStyle w:val="Header"/>
            <w:spacing w:line="238" w:lineRule="exact"/>
            <w:rPr>
              <w:noProof/>
            </w:rPr>
          </w:pPr>
        </w:p>
      </w:tc>
      <w:tc>
        <w:tcPr>
          <w:tcW w:w="2710" w:type="dxa"/>
        </w:tcPr>
        <w:p w14:paraId="615C980E" w14:textId="77777777" w:rsidR="00B30D4D" w:rsidRPr="00816453" w:rsidRDefault="00B30D4D">
          <w:pPr>
            <w:pStyle w:val="Header"/>
            <w:spacing w:line="238" w:lineRule="exact"/>
            <w:rPr>
              <w:noProof/>
            </w:rPr>
          </w:pPr>
        </w:p>
      </w:tc>
      <w:tc>
        <w:tcPr>
          <w:tcW w:w="2534" w:type="dxa"/>
          <w:gridSpan w:val="2"/>
        </w:tcPr>
        <w:p w14:paraId="38424BD2" w14:textId="77777777" w:rsidR="00B30D4D" w:rsidRPr="00816453" w:rsidRDefault="00B30D4D">
          <w:pPr>
            <w:pStyle w:val="Header"/>
            <w:spacing w:line="238" w:lineRule="exact"/>
            <w:rPr>
              <w:noProof/>
            </w:rPr>
          </w:pPr>
        </w:p>
      </w:tc>
    </w:tr>
    <w:tr w:rsidR="00B30D4D" w:rsidRPr="00816453" w14:paraId="26E04D33" w14:textId="77777777" w:rsidTr="002E4A2C">
      <w:tc>
        <w:tcPr>
          <w:tcW w:w="4820" w:type="dxa"/>
        </w:tcPr>
        <w:p w14:paraId="1E0BCFF6" w14:textId="77777777" w:rsidR="00B30D4D" w:rsidRPr="00816453" w:rsidRDefault="00B30D4D">
          <w:pPr>
            <w:pStyle w:val="Header"/>
            <w:spacing w:line="238" w:lineRule="exact"/>
            <w:rPr>
              <w:noProof/>
            </w:rPr>
          </w:pPr>
        </w:p>
      </w:tc>
      <w:tc>
        <w:tcPr>
          <w:tcW w:w="142" w:type="dxa"/>
        </w:tcPr>
        <w:p w14:paraId="4635C33E" w14:textId="77777777" w:rsidR="00B30D4D" w:rsidRPr="00816453" w:rsidRDefault="00B30D4D">
          <w:pPr>
            <w:pStyle w:val="Header"/>
            <w:spacing w:line="238" w:lineRule="exact"/>
            <w:rPr>
              <w:noProof/>
            </w:rPr>
          </w:pPr>
        </w:p>
      </w:tc>
      <w:tc>
        <w:tcPr>
          <w:tcW w:w="2710" w:type="dxa"/>
        </w:tcPr>
        <w:p w14:paraId="1790082E" w14:textId="77777777" w:rsidR="00B30D4D" w:rsidRPr="00816453" w:rsidRDefault="00B30D4D">
          <w:pPr>
            <w:pStyle w:val="Header"/>
            <w:spacing w:line="238" w:lineRule="exact"/>
            <w:rPr>
              <w:noProof/>
            </w:rPr>
          </w:pPr>
        </w:p>
      </w:tc>
      <w:tc>
        <w:tcPr>
          <w:tcW w:w="2534" w:type="dxa"/>
          <w:gridSpan w:val="2"/>
        </w:tcPr>
        <w:p w14:paraId="0B967A59" w14:textId="77777777" w:rsidR="00B30D4D" w:rsidRPr="00816453" w:rsidRDefault="00B30D4D">
          <w:pPr>
            <w:pStyle w:val="Header"/>
            <w:spacing w:line="238" w:lineRule="exact"/>
            <w:rPr>
              <w:noProof/>
            </w:rPr>
          </w:pPr>
        </w:p>
      </w:tc>
    </w:tr>
  </w:tbl>
  <w:p w14:paraId="05FE5F18" w14:textId="77777777" w:rsidR="00B30D4D" w:rsidRDefault="00B30D4D" w:rsidP="00857ADE">
    <w:pPr>
      <w:rPr>
        <w:noProof/>
        <w:sz w:val="2"/>
        <w:szCs w:val="2"/>
      </w:rPr>
    </w:pPr>
  </w:p>
  <w:p w14:paraId="0A92CCBA" w14:textId="77777777" w:rsidR="00B30D4D" w:rsidRPr="00052486" w:rsidRDefault="00B30D4D" w:rsidP="00052486">
    <w:pPr>
      <w:pStyle w:val="Header"/>
      <w:rPr>
        <w:noProof/>
        <w:sz w:val="2"/>
        <w:szCs w:val="2"/>
      </w:rPr>
    </w:pPr>
    <w:r w:rsidRPr="00B30D4D">
      <w:rPr>
        <w:noProof/>
        <w:sz w:val="2"/>
        <w:szCs w:val="2"/>
        <w:lang w:val="en-GB" w:eastAsia="en-GB"/>
      </w:rPr>
      <w:drawing>
        <wp:anchor distT="0" distB="0" distL="114300" distR="114300" simplePos="0" relativeHeight="251665408" behindDoc="1" locked="0" layoutInCell="1" allowOverlap="1" wp14:anchorId="3CC4A71B" wp14:editId="5F4B7EBD">
          <wp:simplePos x="0" y="0"/>
          <wp:positionH relativeFrom="page">
            <wp:posOffset>287655</wp:posOffset>
          </wp:positionH>
          <wp:positionV relativeFrom="page">
            <wp:posOffset>431800</wp:posOffset>
          </wp:positionV>
          <wp:extent cx="2228850" cy="431800"/>
          <wp:effectExtent l="0" t="0" r="0" b="6350"/>
          <wp:wrapNone/>
          <wp:docPr id="3"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B30D4D" w:rsidRPr="00816453" w14:paraId="65FEE201" w14:textId="77777777" w:rsidTr="002E4A2C">
      <w:tc>
        <w:tcPr>
          <w:tcW w:w="4820" w:type="dxa"/>
        </w:tcPr>
        <w:p w14:paraId="468FC79B" w14:textId="77777777" w:rsidR="00B30D4D" w:rsidRPr="00816453" w:rsidRDefault="00B30D4D">
          <w:pPr>
            <w:pStyle w:val="Header"/>
            <w:spacing w:line="238" w:lineRule="exact"/>
            <w:rPr>
              <w:noProof/>
            </w:rPr>
          </w:pPr>
        </w:p>
      </w:tc>
      <w:tc>
        <w:tcPr>
          <w:tcW w:w="142" w:type="dxa"/>
        </w:tcPr>
        <w:p w14:paraId="14E96FDC" w14:textId="77777777" w:rsidR="00B30D4D" w:rsidRPr="00816453" w:rsidRDefault="00B30D4D">
          <w:pPr>
            <w:pStyle w:val="Header"/>
            <w:spacing w:line="238" w:lineRule="exact"/>
            <w:rPr>
              <w:b/>
              <w:noProof/>
            </w:rPr>
          </w:pPr>
        </w:p>
      </w:tc>
      <w:bookmarkStart w:id="9" w:name="dname" w:displacedByCustomXml="next"/>
      <w:bookmarkEnd w:id="9" w:displacedByCustomXml="next"/>
      <w:sdt>
        <w:sdtPr>
          <w:rPr>
            <w:b/>
            <w:noProof/>
          </w:rPr>
          <w:tag w:val="dname"/>
          <w:id w:val="1757244531"/>
          <w:placeholder>
            <w:docPart w:val="4B854166B20946DF937DEAA74058A762"/>
          </w:placeholder>
          <w:showingPlcHdr/>
          <w:dataBinding w:xpath="/Kameleon[1]/BOFDocumentShape[1]" w:storeItemID="{A98761BF-712D-4CDF-91E5-0F641C70EC0F}"/>
          <w:text/>
        </w:sdtPr>
        <w:sdtContent>
          <w:tc>
            <w:tcPr>
              <w:tcW w:w="2710" w:type="dxa"/>
            </w:tcPr>
            <w:p w14:paraId="5A7509A3" w14:textId="77777777" w:rsidR="00B30D4D" w:rsidRPr="00816453" w:rsidRDefault="00B30D4D">
              <w:pPr>
                <w:pStyle w:val="Header"/>
                <w:spacing w:line="238" w:lineRule="exact"/>
                <w:rPr>
                  <w:b/>
                  <w:noProof/>
                </w:rPr>
              </w:pPr>
              <w:r w:rsidRPr="007C2DF8">
                <w:rPr>
                  <w:rStyle w:val="PlaceholderText"/>
                  <w:rFonts w:eastAsiaTheme="minorHAnsi"/>
                  <w:noProof/>
                </w:rPr>
                <w:t xml:space="preserve"> </w:t>
              </w:r>
            </w:p>
          </w:tc>
        </w:sdtContent>
      </w:sdt>
      <w:bookmarkStart w:id="10" w:name="dnumber" w:displacedByCustomXml="next"/>
      <w:bookmarkEnd w:id="10" w:displacedByCustomXml="next"/>
      <w:sdt>
        <w:sdtPr>
          <w:rPr>
            <w:noProof/>
          </w:rPr>
          <w:tag w:val="dnumber"/>
          <w:id w:val="-1084682378"/>
          <w:placeholder>
            <w:docPart w:val="8F49635C436C403190A1EA491FFEEE98"/>
          </w:placeholder>
          <w:showingPlcHdr/>
          <w:text/>
        </w:sdtPr>
        <w:sdtContent>
          <w:tc>
            <w:tcPr>
              <w:tcW w:w="1457" w:type="dxa"/>
            </w:tcPr>
            <w:p w14:paraId="56FF8D54" w14:textId="77777777" w:rsidR="00B30D4D" w:rsidRPr="00816453" w:rsidRDefault="00B30D4D">
              <w:pPr>
                <w:pStyle w:val="Header"/>
                <w:spacing w:line="238" w:lineRule="exact"/>
                <w:rPr>
                  <w:noProof/>
                </w:rPr>
              </w:pPr>
              <w:r w:rsidRPr="007C2DF8">
                <w:rPr>
                  <w:rStyle w:val="PlaceholderText"/>
                  <w:rFonts w:eastAsiaTheme="minorHAnsi"/>
                  <w:noProof/>
                </w:rPr>
                <w:t xml:space="preserve"> </w:t>
              </w:r>
            </w:p>
          </w:tc>
        </w:sdtContent>
      </w:sdt>
      <w:bookmarkStart w:id="11" w:name="dfieldpages"/>
      <w:bookmarkEnd w:id="11"/>
      <w:tc>
        <w:tcPr>
          <w:tcW w:w="1077" w:type="dxa"/>
        </w:tcPr>
        <w:p w14:paraId="24DDA490" w14:textId="77777777" w:rsidR="00B30D4D" w:rsidRPr="00816453" w:rsidRDefault="00B30D4D"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7</w:t>
          </w:r>
          <w:r>
            <w:rPr>
              <w:noProof/>
            </w:rPr>
            <w:fldChar w:fldCharType="end"/>
          </w:r>
          <w:r>
            <w:rPr>
              <w:noProof/>
            </w:rPr>
            <w:t>)</w:t>
          </w:r>
        </w:p>
      </w:tc>
    </w:tr>
    <w:tr w:rsidR="00B30D4D" w:rsidRPr="00816453" w14:paraId="43F6EBCB" w14:textId="77777777" w:rsidTr="002E4A2C">
      <w:tc>
        <w:tcPr>
          <w:tcW w:w="4820" w:type="dxa"/>
        </w:tcPr>
        <w:p w14:paraId="7E313B51" w14:textId="77777777" w:rsidR="00B30D4D" w:rsidRPr="00816453" w:rsidRDefault="00B30D4D">
          <w:pPr>
            <w:pStyle w:val="Header"/>
            <w:spacing w:line="238" w:lineRule="exact"/>
            <w:rPr>
              <w:noProof/>
            </w:rPr>
          </w:pPr>
        </w:p>
      </w:tc>
      <w:tc>
        <w:tcPr>
          <w:tcW w:w="142" w:type="dxa"/>
        </w:tcPr>
        <w:p w14:paraId="41BD9567" w14:textId="77777777" w:rsidR="00B30D4D" w:rsidRPr="00816453" w:rsidRDefault="00B30D4D">
          <w:pPr>
            <w:pStyle w:val="Header"/>
            <w:spacing w:line="238" w:lineRule="exact"/>
            <w:rPr>
              <w:noProof/>
            </w:rPr>
          </w:pPr>
        </w:p>
      </w:tc>
      <w:bookmarkStart w:id="12" w:name="dclass" w:displacedByCustomXml="next"/>
      <w:bookmarkEnd w:id="12" w:displacedByCustomXml="next"/>
      <w:sdt>
        <w:sdtPr>
          <w:rPr>
            <w:noProof/>
          </w:rPr>
          <w:tag w:val="dclass"/>
          <w:id w:val="477735544"/>
          <w:placeholder>
            <w:docPart w:val="54CCFC508C2D42C398D376976872CD90"/>
          </w:placeholder>
          <w:dataBinding w:xpath="/Kameleon[1]/BOFStatus[1]" w:storeItemID="{A98761BF-712D-4CDF-91E5-0F641C70EC0F}"/>
          <w:comboBox w:lastValue="  ">
            <w:listItem w:displayText="Utkast" w:value="eb8c226b-c5bb-4ca1-823d-868db9a2d96d"/>
            <w:listItem w:displayText=" " w:value="7bd06bfd-9be2-4619-a001-663c5987b03d"/>
          </w:comboBox>
        </w:sdtPr>
        <w:sdtContent>
          <w:tc>
            <w:tcPr>
              <w:tcW w:w="2710" w:type="dxa"/>
            </w:tcPr>
            <w:p w14:paraId="21195761" w14:textId="77777777" w:rsidR="00B30D4D" w:rsidRPr="00816453" w:rsidRDefault="00B30D4D">
              <w:pPr>
                <w:pStyle w:val="Header"/>
                <w:spacing w:line="238" w:lineRule="exact"/>
                <w:rPr>
                  <w:noProof/>
                </w:rPr>
              </w:pPr>
              <w:r>
                <w:rPr>
                  <w:noProof/>
                </w:rPr>
                <w:t xml:space="preserve">  </w:t>
              </w:r>
            </w:p>
          </w:tc>
        </w:sdtContent>
      </w:sdt>
      <w:bookmarkStart w:id="13" w:name="dencl" w:displacedByCustomXml="next"/>
      <w:bookmarkEnd w:id="13" w:displacedByCustomXml="next"/>
      <w:sdt>
        <w:sdtPr>
          <w:rPr>
            <w:noProof/>
          </w:rPr>
          <w:tag w:val="dencl"/>
          <w:id w:val="-53856304"/>
          <w:placeholder>
            <w:docPart w:val="D607749D08C04F65AA95F446F4E7CE10"/>
          </w:placeholder>
          <w:showingPlcHdr/>
          <w:text/>
        </w:sdtPr>
        <w:sdtContent>
          <w:tc>
            <w:tcPr>
              <w:tcW w:w="1457" w:type="dxa"/>
            </w:tcPr>
            <w:p w14:paraId="6439D83D" w14:textId="77777777" w:rsidR="00B30D4D" w:rsidRPr="00816453" w:rsidRDefault="00B30D4D">
              <w:pPr>
                <w:pStyle w:val="Header"/>
                <w:spacing w:line="238" w:lineRule="exact"/>
                <w:rPr>
                  <w:noProof/>
                </w:rPr>
              </w:pPr>
              <w:r w:rsidRPr="007C2DF8">
                <w:rPr>
                  <w:rStyle w:val="PlaceholderText"/>
                  <w:rFonts w:eastAsiaTheme="minorHAnsi"/>
                  <w:noProof/>
                </w:rPr>
                <w:t xml:space="preserve"> </w:t>
              </w:r>
            </w:p>
          </w:tc>
        </w:sdtContent>
      </w:sdt>
      <w:tc>
        <w:tcPr>
          <w:tcW w:w="1077" w:type="dxa"/>
        </w:tcPr>
        <w:p w14:paraId="1A297840" w14:textId="77777777" w:rsidR="00B30D4D" w:rsidRPr="00816453" w:rsidRDefault="00B30D4D">
          <w:pPr>
            <w:pStyle w:val="Header"/>
            <w:spacing w:line="238" w:lineRule="exact"/>
            <w:rPr>
              <w:noProof/>
            </w:rPr>
          </w:pPr>
        </w:p>
      </w:tc>
    </w:tr>
    <w:tr w:rsidR="00B30D4D" w:rsidRPr="00816453" w14:paraId="00BAE6AA" w14:textId="77777777" w:rsidTr="002E4A2C">
      <w:tc>
        <w:tcPr>
          <w:tcW w:w="4820" w:type="dxa"/>
        </w:tcPr>
        <w:p w14:paraId="72C09B97" w14:textId="77777777" w:rsidR="00B30D4D" w:rsidRPr="00816453" w:rsidRDefault="00B30D4D">
          <w:pPr>
            <w:pStyle w:val="Header"/>
            <w:spacing w:line="238" w:lineRule="exact"/>
            <w:rPr>
              <w:noProof/>
            </w:rPr>
          </w:pPr>
        </w:p>
      </w:tc>
      <w:tc>
        <w:tcPr>
          <w:tcW w:w="142" w:type="dxa"/>
        </w:tcPr>
        <w:p w14:paraId="621DEFAE" w14:textId="77777777" w:rsidR="00B30D4D" w:rsidRPr="00816453" w:rsidRDefault="00B30D4D">
          <w:pPr>
            <w:pStyle w:val="Header"/>
            <w:spacing w:line="238" w:lineRule="exact"/>
            <w:rPr>
              <w:noProof/>
            </w:rPr>
          </w:pPr>
        </w:p>
      </w:tc>
      <w:tc>
        <w:tcPr>
          <w:tcW w:w="2710" w:type="dxa"/>
        </w:tcPr>
        <w:p w14:paraId="3180E1EB" w14:textId="77777777" w:rsidR="00B30D4D" w:rsidRPr="00816453" w:rsidRDefault="00B30D4D">
          <w:pPr>
            <w:pStyle w:val="Header"/>
            <w:spacing w:line="238" w:lineRule="exact"/>
            <w:rPr>
              <w:noProof/>
            </w:rPr>
          </w:pPr>
          <w:bookmarkStart w:id="14" w:name="ddate"/>
          <w:bookmarkEnd w:id="14"/>
        </w:p>
      </w:tc>
      <w:bookmarkStart w:id="15" w:name="djournal" w:displacedByCustomXml="next"/>
      <w:bookmarkEnd w:id="15" w:displacedByCustomXml="next"/>
      <w:sdt>
        <w:sdtPr>
          <w:rPr>
            <w:noProof/>
          </w:rPr>
          <w:tag w:val="djournal"/>
          <w:id w:val="1883740932"/>
          <w:placeholder>
            <w:docPart w:val="D39A5A6F2B70418F8B6BB1AD8E89F1C1"/>
          </w:placeholder>
          <w:showingPlcHdr/>
          <w:dataBinding w:xpath="/Kameleon[1]/BOFJournalNumber[1]" w:storeItemID="{A98761BF-712D-4CDF-91E5-0F641C70EC0F}"/>
          <w:text/>
        </w:sdtPr>
        <w:sdtContent>
          <w:tc>
            <w:tcPr>
              <w:tcW w:w="2534" w:type="dxa"/>
              <w:gridSpan w:val="2"/>
            </w:tcPr>
            <w:p w14:paraId="3867C9F1" w14:textId="77777777" w:rsidR="00B30D4D" w:rsidRPr="00816453" w:rsidRDefault="00B30D4D">
              <w:pPr>
                <w:pStyle w:val="Header"/>
                <w:spacing w:line="238" w:lineRule="exact"/>
                <w:rPr>
                  <w:noProof/>
                </w:rPr>
              </w:pPr>
              <w:r w:rsidRPr="007C2DF8">
                <w:rPr>
                  <w:rStyle w:val="PlaceholderText"/>
                  <w:rFonts w:eastAsiaTheme="minorHAnsi"/>
                  <w:noProof/>
                </w:rPr>
                <w:t xml:space="preserve"> </w:t>
              </w:r>
            </w:p>
          </w:tc>
        </w:sdtContent>
      </w:sdt>
    </w:tr>
    <w:tr w:rsidR="00B30D4D" w:rsidRPr="00816453" w14:paraId="128DDB72" w14:textId="77777777" w:rsidTr="002E4A2C">
      <w:tc>
        <w:tcPr>
          <w:tcW w:w="4820" w:type="dxa"/>
        </w:tcPr>
        <w:p w14:paraId="1D2FBF82" w14:textId="77777777" w:rsidR="00B30D4D" w:rsidRPr="00816453" w:rsidRDefault="00B30D4D">
          <w:pPr>
            <w:pStyle w:val="Header"/>
            <w:spacing w:line="238" w:lineRule="exact"/>
            <w:rPr>
              <w:noProof/>
            </w:rPr>
          </w:pPr>
        </w:p>
      </w:tc>
      <w:tc>
        <w:tcPr>
          <w:tcW w:w="142" w:type="dxa"/>
        </w:tcPr>
        <w:p w14:paraId="4BD29719" w14:textId="77777777" w:rsidR="00B30D4D" w:rsidRPr="00816453" w:rsidRDefault="00B30D4D">
          <w:pPr>
            <w:pStyle w:val="Header"/>
            <w:spacing w:line="238" w:lineRule="exact"/>
            <w:rPr>
              <w:noProof/>
            </w:rPr>
          </w:pPr>
        </w:p>
      </w:tc>
      <w:tc>
        <w:tcPr>
          <w:tcW w:w="5245" w:type="dxa"/>
          <w:gridSpan w:val="3"/>
        </w:tcPr>
        <w:p w14:paraId="68FB7A40" w14:textId="77777777" w:rsidR="00B30D4D" w:rsidRPr="00816453" w:rsidRDefault="00B30D4D" w:rsidP="00857ADE">
          <w:pPr>
            <w:pStyle w:val="Header"/>
            <w:spacing w:line="238" w:lineRule="exact"/>
            <w:rPr>
              <w:noProof/>
            </w:rPr>
          </w:pPr>
          <w:bookmarkStart w:id="16" w:name="dsecuritylevelplace"/>
          <w:bookmarkEnd w:id="16"/>
        </w:p>
      </w:tc>
    </w:tr>
    <w:tr w:rsidR="00B30D4D" w:rsidRPr="00816453" w14:paraId="005365E6" w14:textId="77777777" w:rsidTr="002E4A2C">
      <w:tc>
        <w:tcPr>
          <w:tcW w:w="4820" w:type="dxa"/>
          <w:vMerge w:val="restart"/>
        </w:tcPr>
        <w:p w14:paraId="672850FF" w14:textId="77777777" w:rsidR="00B30D4D" w:rsidRPr="00816453" w:rsidRDefault="00B30D4D">
          <w:pPr>
            <w:pStyle w:val="Header"/>
            <w:spacing w:line="238" w:lineRule="exact"/>
            <w:rPr>
              <w:noProof/>
            </w:rPr>
          </w:pPr>
          <w:bookmarkStart w:id="17" w:name="duser"/>
          <w:bookmarkEnd w:id="17"/>
        </w:p>
      </w:tc>
      <w:tc>
        <w:tcPr>
          <w:tcW w:w="142" w:type="dxa"/>
        </w:tcPr>
        <w:p w14:paraId="10B82367" w14:textId="77777777" w:rsidR="00B30D4D" w:rsidRPr="00816453" w:rsidRDefault="00B30D4D">
          <w:pPr>
            <w:pStyle w:val="Header"/>
            <w:spacing w:line="238" w:lineRule="exact"/>
            <w:rPr>
              <w:noProof/>
            </w:rPr>
          </w:pPr>
        </w:p>
      </w:tc>
      <w:tc>
        <w:tcPr>
          <w:tcW w:w="2710" w:type="dxa"/>
        </w:tcPr>
        <w:p w14:paraId="0332D4F4" w14:textId="77777777" w:rsidR="00B30D4D" w:rsidRPr="00816453" w:rsidRDefault="00B30D4D">
          <w:pPr>
            <w:pStyle w:val="Header"/>
            <w:spacing w:line="238" w:lineRule="exact"/>
            <w:rPr>
              <w:noProof/>
            </w:rPr>
          </w:pPr>
          <w:bookmarkStart w:id="18" w:name="dconfidentialityplace"/>
          <w:bookmarkEnd w:id="18"/>
        </w:p>
      </w:tc>
      <w:tc>
        <w:tcPr>
          <w:tcW w:w="2534" w:type="dxa"/>
          <w:gridSpan w:val="2"/>
        </w:tcPr>
        <w:p w14:paraId="50204066" w14:textId="77777777" w:rsidR="00B30D4D" w:rsidRPr="00816453" w:rsidRDefault="00B30D4D">
          <w:pPr>
            <w:pStyle w:val="Header"/>
            <w:spacing w:line="238" w:lineRule="exact"/>
            <w:rPr>
              <w:noProof/>
            </w:rPr>
          </w:pPr>
          <w:bookmarkStart w:id="19" w:name="dsecrecyplace"/>
          <w:bookmarkEnd w:id="19"/>
        </w:p>
      </w:tc>
    </w:tr>
    <w:tr w:rsidR="00B30D4D" w:rsidRPr="00816453" w14:paraId="1FEFF221" w14:textId="77777777" w:rsidTr="002E4A2C">
      <w:tc>
        <w:tcPr>
          <w:tcW w:w="4820" w:type="dxa"/>
          <w:vMerge/>
        </w:tcPr>
        <w:p w14:paraId="1A78CEB2" w14:textId="77777777" w:rsidR="00B30D4D" w:rsidRPr="00816453" w:rsidRDefault="00B30D4D">
          <w:pPr>
            <w:pStyle w:val="Header"/>
            <w:spacing w:line="238" w:lineRule="exact"/>
            <w:rPr>
              <w:noProof/>
            </w:rPr>
          </w:pPr>
        </w:p>
      </w:tc>
      <w:tc>
        <w:tcPr>
          <w:tcW w:w="142" w:type="dxa"/>
        </w:tcPr>
        <w:p w14:paraId="279E479A" w14:textId="77777777" w:rsidR="00B30D4D" w:rsidRPr="00816453" w:rsidRDefault="00B30D4D" w:rsidP="00857ADE">
          <w:pPr>
            <w:pStyle w:val="Header"/>
            <w:spacing w:line="238" w:lineRule="exact"/>
            <w:rPr>
              <w:noProof/>
            </w:rPr>
          </w:pPr>
        </w:p>
      </w:tc>
      <w:tc>
        <w:tcPr>
          <w:tcW w:w="2710" w:type="dxa"/>
        </w:tcPr>
        <w:p w14:paraId="7E2DA4FB" w14:textId="77777777" w:rsidR="00B30D4D" w:rsidRPr="00816453" w:rsidRDefault="00B30D4D">
          <w:pPr>
            <w:pStyle w:val="Header"/>
            <w:spacing w:line="238" w:lineRule="exact"/>
            <w:rPr>
              <w:noProof/>
            </w:rPr>
          </w:pPr>
        </w:p>
      </w:tc>
      <w:tc>
        <w:tcPr>
          <w:tcW w:w="2534" w:type="dxa"/>
          <w:gridSpan w:val="2"/>
        </w:tcPr>
        <w:p w14:paraId="381F32E3" w14:textId="77777777" w:rsidR="00B30D4D" w:rsidRPr="00816453" w:rsidRDefault="00B30D4D">
          <w:pPr>
            <w:pStyle w:val="Header"/>
            <w:spacing w:line="238" w:lineRule="exact"/>
            <w:rPr>
              <w:noProof/>
            </w:rPr>
          </w:pPr>
          <w:bookmarkStart w:id="20" w:name="dsecrecyplace2"/>
          <w:bookmarkEnd w:id="20"/>
        </w:p>
      </w:tc>
    </w:tr>
    <w:tr w:rsidR="00B30D4D" w:rsidRPr="00816453" w14:paraId="717390E8" w14:textId="77777777" w:rsidTr="002E4A2C">
      <w:tc>
        <w:tcPr>
          <w:tcW w:w="4820" w:type="dxa"/>
        </w:tcPr>
        <w:p w14:paraId="5328904A" w14:textId="77777777" w:rsidR="00B30D4D" w:rsidRPr="00816453" w:rsidRDefault="00B30D4D">
          <w:pPr>
            <w:pStyle w:val="Header"/>
            <w:spacing w:line="238" w:lineRule="exact"/>
            <w:rPr>
              <w:noProof/>
            </w:rPr>
          </w:pPr>
        </w:p>
      </w:tc>
      <w:tc>
        <w:tcPr>
          <w:tcW w:w="142" w:type="dxa"/>
        </w:tcPr>
        <w:p w14:paraId="5634387B" w14:textId="77777777" w:rsidR="00B30D4D" w:rsidRPr="00816453" w:rsidRDefault="00B30D4D">
          <w:pPr>
            <w:pStyle w:val="Header"/>
            <w:spacing w:line="238" w:lineRule="exact"/>
            <w:rPr>
              <w:noProof/>
            </w:rPr>
          </w:pPr>
        </w:p>
      </w:tc>
      <w:tc>
        <w:tcPr>
          <w:tcW w:w="2710" w:type="dxa"/>
        </w:tcPr>
        <w:p w14:paraId="2C67991B" w14:textId="77777777" w:rsidR="00B30D4D" w:rsidRPr="00816453" w:rsidRDefault="00B30D4D">
          <w:pPr>
            <w:pStyle w:val="Header"/>
            <w:spacing w:line="238" w:lineRule="exact"/>
            <w:rPr>
              <w:noProof/>
            </w:rPr>
          </w:pPr>
        </w:p>
      </w:tc>
      <w:tc>
        <w:tcPr>
          <w:tcW w:w="2534" w:type="dxa"/>
          <w:gridSpan w:val="2"/>
        </w:tcPr>
        <w:p w14:paraId="1D697328" w14:textId="77777777" w:rsidR="00B30D4D" w:rsidRPr="00816453" w:rsidRDefault="00B30D4D">
          <w:pPr>
            <w:pStyle w:val="Header"/>
            <w:spacing w:line="238" w:lineRule="exact"/>
            <w:rPr>
              <w:noProof/>
            </w:rPr>
          </w:pPr>
          <w:bookmarkStart w:id="21" w:name="dsecrecyplace3"/>
          <w:bookmarkEnd w:id="21"/>
        </w:p>
      </w:tc>
    </w:tr>
  </w:tbl>
  <w:p w14:paraId="798B0A24" w14:textId="77777777" w:rsidR="00B30D4D" w:rsidRDefault="00B30D4D" w:rsidP="00857ADE">
    <w:pPr>
      <w:rPr>
        <w:noProof/>
        <w:sz w:val="2"/>
        <w:szCs w:val="2"/>
      </w:rPr>
    </w:pPr>
  </w:p>
  <w:p w14:paraId="6610FCA3" w14:textId="77777777" w:rsidR="00B30D4D" w:rsidRPr="00052486" w:rsidRDefault="00B30D4D" w:rsidP="00052486">
    <w:pPr>
      <w:pStyle w:val="Header"/>
      <w:rPr>
        <w:noProof/>
        <w:sz w:val="2"/>
        <w:szCs w:val="2"/>
      </w:rPr>
    </w:pPr>
    <w:r w:rsidRPr="00B30D4D">
      <w:rPr>
        <w:noProof/>
        <w:sz w:val="2"/>
        <w:szCs w:val="2"/>
        <w:lang w:val="en-GB" w:eastAsia="en-GB"/>
      </w:rPr>
      <w:drawing>
        <wp:anchor distT="0" distB="0" distL="114300" distR="114300" simplePos="0" relativeHeight="251667456" behindDoc="1" locked="0" layoutInCell="1" allowOverlap="1" wp14:anchorId="34B8F945" wp14:editId="373F8FCD">
          <wp:simplePos x="0" y="0"/>
          <wp:positionH relativeFrom="page">
            <wp:posOffset>287655</wp:posOffset>
          </wp:positionH>
          <wp:positionV relativeFrom="page">
            <wp:posOffset>431800</wp:posOffset>
          </wp:positionV>
          <wp:extent cx="2228850" cy="431800"/>
          <wp:effectExtent l="0" t="0" r="0" b="6350"/>
          <wp:wrapNone/>
          <wp:docPr id="1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2CC4"/>
    <w:multiLevelType w:val="hybridMultilevel"/>
    <w:tmpl w:val="E3165814"/>
    <w:lvl w:ilvl="0" w:tplc="040B0011">
      <w:start w:val="1"/>
      <w:numFmt w:val="decimal"/>
      <w:lvlText w:val="%1)"/>
      <w:lvlJc w:val="left"/>
      <w:pPr>
        <w:ind w:left="1080" w:hanging="360"/>
      </w:pPr>
      <w:rPr>
        <w:rFonts w:cs="Times New Roman"/>
      </w:rPr>
    </w:lvl>
    <w:lvl w:ilvl="1" w:tplc="040B0019">
      <w:start w:val="1"/>
      <w:numFmt w:val="lowerLetter"/>
      <w:lvlText w:val="%2."/>
      <w:lvlJc w:val="left"/>
      <w:pPr>
        <w:ind w:left="1800" w:hanging="360"/>
      </w:pPr>
      <w:rPr>
        <w:rFonts w:cs="Times New Roman"/>
      </w:rPr>
    </w:lvl>
    <w:lvl w:ilvl="2" w:tplc="040B001B">
      <w:start w:val="1"/>
      <w:numFmt w:val="lowerRoman"/>
      <w:lvlText w:val="%3."/>
      <w:lvlJc w:val="right"/>
      <w:pPr>
        <w:ind w:left="2520" w:hanging="180"/>
      </w:pPr>
      <w:rPr>
        <w:rFonts w:cs="Times New Roman"/>
      </w:rPr>
    </w:lvl>
    <w:lvl w:ilvl="3" w:tplc="040B000F">
      <w:start w:val="1"/>
      <w:numFmt w:val="decimal"/>
      <w:lvlText w:val="%4."/>
      <w:lvlJc w:val="left"/>
      <w:pPr>
        <w:ind w:left="3240" w:hanging="360"/>
      </w:pPr>
      <w:rPr>
        <w:rFonts w:cs="Times New Roman"/>
      </w:rPr>
    </w:lvl>
    <w:lvl w:ilvl="4" w:tplc="040B0019">
      <w:start w:val="1"/>
      <w:numFmt w:val="lowerLetter"/>
      <w:lvlText w:val="%5."/>
      <w:lvlJc w:val="left"/>
      <w:pPr>
        <w:ind w:left="3960" w:hanging="360"/>
      </w:pPr>
      <w:rPr>
        <w:rFonts w:cs="Times New Roman"/>
      </w:rPr>
    </w:lvl>
    <w:lvl w:ilvl="5" w:tplc="040B001B">
      <w:start w:val="1"/>
      <w:numFmt w:val="lowerRoman"/>
      <w:lvlText w:val="%6."/>
      <w:lvlJc w:val="right"/>
      <w:pPr>
        <w:ind w:left="4680" w:hanging="180"/>
      </w:pPr>
      <w:rPr>
        <w:rFonts w:cs="Times New Roman"/>
      </w:rPr>
    </w:lvl>
    <w:lvl w:ilvl="6" w:tplc="040B000F">
      <w:start w:val="1"/>
      <w:numFmt w:val="decimal"/>
      <w:lvlText w:val="%7."/>
      <w:lvlJc w:val="left"/>
      <w:pPr>
        <w:ind w:left="5400" w:hanging="360"/>
      </w:pPr>
      <w:rPr>
        <w:rFonts w:cs="Times New Roman"/>
      </w:rPr>
    </w:lvl>
    <w:lvl w:ilvl="7" w:tplc="040B0019">
      <w:start w:val="1"/>
      <w:numFmt w:val="lowerLetter"/>
      <w:lvlText w:val="%8."/>
      <w:lvlJc w:val="left"/>
      <w:pPr>
        <w:ind w:left="6120" w:hanging="360"/>
      </w:pPr>
      <w:rPr>
        <w:rFonts w:cs="Times New Roman"/>
      </w:rPr>
    </w:lvl>
    <w:lvl w:ilvl="8" w:tplc="040B001B">
      <w:start w:val="1"/>
      <w:numFmt w:val="lowerRoman"/>
      <w:lvlText w:val="%9."/>
      <w:lvlJc w:val="right"/>
      <w:pPr>
        <w:ind w:left="6840" w:hanging="180"/>
      </w:pPr>
      <w:rPr>
        <w:rFonts w:cs="Times New Roman"/>
      </w:rPr>
    </w:lvl>
  </w:abstractNum>
  <w:abstractNum w:abstractNumId="1" w15:restartNumberingAfterBreak="0">
    <w:nsid w:val="0EAD3384"/>
    <w:multiLevelType w:val="hybridMultilevel"/>
    <w:tmpl w:val="ADCE323E"/>
    <w:lvl w:ilvl="0" w:tplc="040B0017">
      <w:start w:val="1"/>
      <w:numFmt w:val="lowerLetter"/>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2" w15:restartNumberingAfterBreak="0">
    <w:nsid w:val="171E7C58"/>
    <w:multiLevelType w:val="hybridMultilevel"/>
    <w:tmpl w:val="8A0EBFFC"/>
    <w:lvl w:ilvl="0" w:tplc="040B0017">
      <w:start w:val="1"/>
      <w:numFmt w:val="lowerLetter"/>
      <w:lvlText w:val="%1)"/>
      <w:lvlJc w:val="left"/>
      <w:pPr>
        <w:ind w:left="1080" w:hanging="360"/>
      </w:pPr>
      <w:rPr>
        <w:rFonts w:cs="Times New Roman"/>
      </w:rPr>
    </w:lvl>
    <w:lvl w:ilvl="1" w:tplc="040B0019">
      <w:start w:val="1"/>
      <w:numFmt w:val="lowerLetter"/>
      <w:lvlText w:val="%2."/>
      <w:lvlJc w:val="left"/>
      <w:pPr>
        <w:ind w:left="1800" w:hanging="360"/>
      </w:pPr>
      <w:rPr>
        <w:rFonts w:cs="Times New Roman"/>
      </w:rPr>
    </w:lvl>
    <w:lvl w:ilvl="2" w:tplc="040B001B">
      <w:start w:val="1"/>
      <w:numFmt w:val="lowerRoman"/>
      <w:lvlText w:val="%3."/>
      <w:lvlJc w:val="right"/>
      <w:pPr>
        <w:ind w:left="2520" w:hanging="180"/>
      </w:pPr>
      <w:rPr>
        <w:rFonts w:cs="Times New Roman"/>
      </w:rPr>
    </w:lvl>
    <w:lvl w:ilvl="3" w:tplc="040B000F">
      <w:start w:val="1"/>
      <w:numFmt w:val="decimal"/>
      <w:lvlText w:val="%4."/>
      <w:lvlJc w:val="left"/>
      <w:pPr>
        <w:ind w:left="3240" w:hanging="360"/>
      </w:pPr>
      <w:rPr>
        <w:rFonts w:cs="Times New Roman"/>
      </w:rPr>
    </w:lvl>
    <w:lvl w:ilvl="4" w:tplc="040B0019">
      <w:start w:val="1"/>
      <w:numFmt w:val="lowerLetter"/>
      <w:lvlText w:val="%5."/>
      <w:lvlJc w:val="left"/>
      <w:pPr>
        <w:ind w:left="3960" w:hanging="360"/>
      </w:pPr>
      <w:rPr>
        <w:rFonts w:cs="Times New Roman"/>
      </w:rPr>
    </w:lvl>
    <w:lvl w:ilvl="5" w:tplc="040B001B">
      <w:start w:val="1"/>
      <w:numFmt w:val="lowerRoman"/>
      <w:lvlText w:val="%6."/>
      <w:lvlJc w:val="right"/>
      <w:pPr>
        <w:ind w:left="4680" w:hanging="180"/>
      </w:pPr>
      <w:rPr>
        <w:rFonts w:cs="Times New Roman"/>
      </w:rPr>
    </w:lvl>
    <w:lvl w:ilvl="6" w:tplc="040B000F">
      <w:start w:val="1"/>
      <w:numFmt w:val="decimal"/>
      <w:lvlText w:val="%7."/>
      <w:lvlJc w:val="left"/>
      <w:pPr>
        <w:ind w:left="5400" w:hanging="360"/>
      </w:pPr>
      <w:rPr>
        <w:rFonts w:cs="Times New Roman"/>
      </w:rPr>
    </w:lvl>
    <w:lvl w:ilvl="7" w:tplc="040B0019">
      <w:start w:val="1"/>
      <w:numFmt w:val="lowerLetter"/>
      <w:lvlText w:val="%8."/>
      <w:lvlJc w:val="left"/>
      <w:pPr>
        <w:ind w:left="6120" w:hanging="360"/>
      </w:pPr>
      <w:rPr>
        <w:rFonts w:cs="Times New Roman"/>
      </w:rPr>
    </w:lvl>
    <w:lvl w:ilvl="8" w:tplc="040B001B">
      <w:start w:val="1"/>
      <w:numFmt w:val="lowerRoman"/>
      <w:lvlText w:val="%9."/>
      <w:lvlJc w:val="right"/>
      <w:pPr>
        <w:ind w:left="6840" w:hanging="180"/>
      </w:pPr>
      <w:rPr>
        <w:rFonts w:cs="Times New Roman"/>
      </w:rPr>
    </w:lvl>
  </w:abstractNum>
  <w:abstractNum w:abstractNumId="3" w15:restartNumberingAfterBreak="0">
    <w:nsid w:val="1E1E0B2C"/>
    <w:multiLevelType w:val="hybridMultilevel"/>
    <w:tmpl w:val="7F30D4D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E4C37"/>
    <w:multiLevelType w:val="hybridMultilevel"/>
    <w:tmpl w:val="797C0A46"/>
    <w:lvl w:ilvl="0" w:tplc="040B0017">
      <w:start w:val="1"/>
      <w:numFmt w:val="lowerLetter"/>
      <w:lvlText w:val="%1)"/>
      <w:lvlJc w:val="left"/>
      <w:pPr>
        <w:ind w:left="1080" w:hanging="360"/>
      </w:pPr>
      <w:rPr>
        <w:rFonts w:cs="Times New Roman"/>
      </w:rPr>
    </w:lvl>
    <w:lvl w:ilvl="1" w:tplc="040B0019">
      <w:start w:val="1"/>
      <w:numFmt w:val="lowerLetter"/>
      <w:lvlText w:val="%2."/>
      <w:lvlJc w:val="left"/>
      <w:pPr>
        <w:ind w:left="1800" w:hanging="360"/>
      </w:pPr>
      <w:rPr>
        <w:rFonts w:cs="Times New Roman"/>
      </w:rPr>
    </w:lvl>
    <w:lvl w:ilvl="2" w:tplc="040B001B">
      <w:start w:val="1"/>
      <w:numFmt w:val="lowerRoman"/>
      <w:lvlText w:val="%3."/>
      <w:lvlJc w:val="right"/>
      <w:pPr>
        <w:ind w:left="2520" w:hanging="180"/>
      </w:pPr>
      <w:rPr>
        <w:rFonts w:cs="Times New Roman"/>
      </w:rPr>
    </w:lvl>
    <w:lvl w:ilvl="3" w:tplc="040B000F">
      <w:start w:val="1"/>
      <w:numFmt w:val="decimal"/>
      <w:lvlText w:val="%4."/>
      <w:lvlJc w:val="left"/>
      <w:pPr>
        <w:ind w:left="3240" w:hanging="360"/>
      </w:pPr>
      <w:rPr>
        <w:rFonts w:cs="Times New Roman"/>
      </w:rPr>
    </w:lvl>
    <w:lvl w:ilvl="4" w:tplc="040B0019">
      <w:start w:val="1"/>
      <w:numFmt w:val="lowerLetter"/>
      <w:lvlText w:val="%5."/>
      <w:lvlJc w:val="left"/>
      <w:pPr>
        <w:ind w:left="3960" w:hanging="360"/>
      </w:pPr>
      <w:rPr>
        <w:rFonts w:cs="Times New Roman"/>
      </w:rPr>
    </w:lvl>
    <w:lvl w:ilvl="5" w:tplc="040B001B">
      <w:start w:val="1"/>
      <w:numFmt w:val="lowerRoman"/>
      <w:lvlText w:val="%6."/>
      <w:lvlJc w:val="right"/>
      <w:pPr>
        <w:ind w:left="4680" w:hanging="180"/>
      </w:pPr>
      <w:rPr>
        <w:rFonts w:cs="Times New Roman"/>
      </w:rPr>
    </w:lvl>
    <w:lvl w:ilvl="6" w:tplc="040B000F">
      <w:start w:val="1"/>
      <w:numFmt w:val="decimal"/>
      <w:lvlText w:val="%7."/>
      <w:lvlJc w:val="left"/>
      <w:pPr>
        <w:ind w:left="5400" w:hanging="360"/>
      </w:pPr>
      <w:rPr>
        <w:rFonts w:cs="Times New Roman"/>
      </w:rPr>
    </w:lvl>
    <w:lvl w:ilvl="7" w:tplc="040B0019">
      <w:start w:val="1"/>
      <w:numFmt w:val="lowerLetter"/>
      <w:lvlText w:val="%8."/>
      <w:lvlJc w:val="left"/>
      <w:pPr>
        <w:ind w:left="6120" w:hanging="360"/>
      </w:pPr>
      <w:rPr>
        <w:rFonts w:cs="Times New Roman"/>
      </w:rPr>
    </w:lvl>
    <w:lvl w:ilvl="8" w:tplc="040B001B">
      <w:start w:val="1"/>
      <w:numFmt w:val="lowerRoman"/>
      <w:lvlText w:val="%9."/>
      <w:lvlJc w:val="right"/>
      <w:pPr>
        <w:ind w:left="6840" w:hanging="180"/>
      </w:pPr>
      <w:rPr>
        <w:rFonts w:cs="Times New Roman"/>
      </w:rPr>
    </w:lvl>
  </w:abstractNum>
  <w:abstractNum w:abstractNumId="7" w15:restartNumberingAfterBreak="0">
    <w:nsid w:val="277A21BD"/>
    <w:multiLevelType w:val="hybridMultilevel"/>
    <w:tmpl w:val="E56048D0"/>
    <w:lvl w:ilvl="0" w:tplc="DCB4653A">
      <w:start w:val="1"/>
      <w:numFmt w:val="lowerLetter"/>
      <w:lvlText w:val="%1)"/>
      <w:lvlJc w:val="left"/>
      <w:pPr>
        <w:ind w:left="720" w:hanging="360"/>
      </w:pPr>
      <w:rPr>
        <w:rFonts w:ascii="Arial" w:hAnsi="Arial" w:cs="Arial" w:hint="default"/>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8"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396CFB"/>
    <w:multiLevelType w:val="hybridMultilevel"/>
    <w:tmpl w:val="AF84CD46"/>
    <w:lvl w:ilvl="0" w:tplc="040B0011">
      <w:start w:val="1"/>
      <w:numFmt w:val="decimal"/>
      <w:lvlText w:val="%1)"/>
      <w:lvlJc w:val="left"/>
      <w:pPr>
        <w:ind w:left="1080" w:hanging="360"/>
      </w:pPr>
      <w:rPr>
        <w:rFonts w:cs="Times New Roman"/>
      </w:rPr>
    </w:lvl>
    <w:lvl w:ilvl="1" w:tplc="040B0019">
      <w:start w:val="1"/>
      <w:numFmt w:val="lowerLetter"/>
      <w:lvlText w:val="%2."/>
      <w:lvlJc w:val="left"/>
      <w:pPr>
        <w:ind w:left="1800" w:hanging="360"/>
      </w:pPr>
      <w:rPr>
        <w:rFonts w:cs="Times New Roman"/>
      </w:rPr>
    </w:lvl>
    <w:lvl w:ilvl="2" w:tplc="040B001B">
      <w:start w:val="1"/>
      <w:numFmt w:val="lowerRoman"/>
      <w:lvlText w:val="%3."/>
      <w:lvlJc w:val="right"/>
      <w:pPr>
        <w:ind w:left="2520" w:hanging="180"/>
      </w:pPr>
      <w:rPr>
        <w:rFonts w:cs="Times New Roman"/>
      </w:rPr>
    </w:lvl>
    <w:lvl w:ilvl="3" w:tplc="040B000F">
      <w:start w:val="1"/>
      <w:numFmt w:val="decimal"/>
      <w:lvlText w:val="%4."/>
      <w:lvlJc w:val="left"/>
      <w:pPr>
        <w:ind w:left="3240" w:hanging="360"/>
      </w:pPr>
      <w:rPr>
        <w:rFonts w:cs="Times New Roman"/>
      </w:rPr>
    </w:lvl>
    <w:lvl w:ilvl="4" w:tplc="040B0019">
      <w:start w:val="1"/>
      <w:numFmt w:val="lowerLetter"/>
      <w:lvlText w:val="%5."/>
      <w:lvlJc w:val="left"/>
      <w:pPr>
        <w:ind w:left="3960" w:hanging="360"/>
      </w:pPr>
      <w:rPr>
        <w:rFonts w:cs="Times New Roman"/>
      </w:rPr>
    </w:lvl>
    <w:lvl w:ilvl="5" w:tplc="040B001B">
      <w:start w:val="1"/>
      <w:numFmt w:val="lowerRoman"/>
      <w:lvlText w:val="%6."/>
      <w:lvlJc w:val="right"/>
      <w:pPr>
        <w:ind w:left="4680" w:hanging="180"/>
      </w:pPr>
      <w:rPr>
        <w:rFonts w:cs="Times New Roman"/>
      </w:rPr>
    </w:lvl>
    <w:lvl w:ilvl="6" w:tplc="040B000F">
      <w:start w:val="1"/>
      <w:numFmt w:val="decimal"/>
      <w:lvlText w:val="%7."/>
      <w:lvlJc w:val="left"/>
      <w:pPr>
        <w:ind w:left="5400" w:hanging="360"/>
      </w:pPr>
      <w:rPr>
        <w:rFonts w:cs="Times New Roman"/>
      </w:rPr>
    </w:lvl>
    <w:lvl w:ilvl="7" w:tplc="040B0019">
      <w:start w:val="1"/>
      <w:numFmt w:val="lowerLetter"/>
      <w:lvlText w:val="%8."/>
      <w:lvlJc w:val="left"/>
      <w:pPr>
        <w:ind w:left="6120" w:hanging="360"/>
      </w:pPr>
      <w:rPr>
        <w:rFonts w:cs="Times New Roman"/>
      </w:rPr>
    </w:lvl>
    <w:lvl w:ilvl="8" w:tplc="040B001B">
      <w:start w:val="1"/>
      <w:numFmt w:val="lowerRoman"/>
      <w:lvlText w:val="%9."/>
      <w:lvlJc w:val="right"/>
      <w:pPr>
        <w:ind w:left="6840" w:hanging="180"/>
      </w:pPr>
      <w:rPr>
        <w:rFonts w:cs="Times New Roman"/>
      </w:rPr>
    </w:lvl>
  </w:abstractNum>
  <w:abstractNum w:abstractNumId="15" w15:restartNumberingAfterBreak="0">
    <w:nsid w:val="5CEE7075"/>
    <w:multiLevelType w:val="hybridMultilevel"/>
    <w:tmpl w:val="2132E54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8"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9"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20" w15:restartNumberingAfterBreak="0">
    <w:nsid w:val="65A404FE"/>
    <w:multiLevelType w:val="hybridMultilevel"/>
    <w:tmpl w:val="A8E62408"/>
    <w:lvl w:ilvl="0" w:tplc="040B0017">
      <w:start w:val="1"/>
      <w:numFmt w:val="lowerLetter"/>
      <w:lvlText w:val="%1)"/>
      <w:lvlJc w:val="left"/>
      <w:pPr>
        <w:ind w:left="1080" w:hanging="360"/>
      </w:pPr>
      <w:rPr>
        <w:rFonts w:cs="Times New Roman"/>
      </w:rPr>
    </w:lvl>
    <w:lvl w:ilvl="1" w:tplc="040B0019">
      <w:start w:val="1"/>
      <w:numFmt w:val="lowerLetter"/>
      <w:lvlText w:val="%2."/>
      <w:lvlJc w:val="left"/>
      <w:pPr>
        <w:ind w:left="1800" w:hanging="360"/>
      </w:pPr>
      <w:rPr>
        <w:rFonts w:cs="Times New Roman"/>
      </w:rPr>
    </w:lvl>
    <w:lvl w:ilvl="2" w:tplc="040B001B">
      <w:start w:val="1"/>
      <w:numFmt w:val="lowerRoman"/>
      <w:lvlText w:val="%3."/>
      <w:lvlJc w:val="right"/>
      <w:pPr>
        <w:ind w:left="2520" w:hanging="180"/>
      </w:pPr>
      <w:rPr>
        <w:rFonts w:cs="Times New Roman"/>
      </w:rPr>
    </w:lvl>
    <w:lvl w:ilvl="3" w:tplc="040B000F">
      <w:start w:val="1"/>
      <w:numFmt w:val="decimal"/>
      <w:lvlText w:val="%4."/>
      <w:lvlJc w:val="left"/>
      <w:pPr>
        <w:ind w:left="3240" w:hanging="360"/>
      </w:pPr>
      <w:rPr>
        <w:rFonts w:cs="Times New Roman"/>
      </w:rPr>
    </w:lvl>
    <w:lvl w:ilvl="4" w:tplc="040B0019">
      <w:start w:val="1"/>
      <w:numFmt w:val="lowerLetter"/>
      <w:lvlText w:val="%5."/>
      <w:lvlJc w:val="left"/>
      <w:pPr>
        <w:ind w:left="3960" w:hanging="360"/>
      </w:pPr>
      <w:rPr>
        <w:rFonts w:cs="Times New Roman"/>
      </w:rPr>
    </w:lvl>
    <w:lvl w:ilvl="5" w:tplc="040B001B">
      <w:start w:val="1"/>
      <w:numFmt w:val="lowerRoman"/>
      <w:lvlText w:val="%6."/>
      <w:lvlJc w:val="right"/>
      <w:pPr>
        <w:ind w:left="4680" w:hanging="180"/>
      </w:pPr>
      <w:rPr>
        <w:rFonts w:cs="Times New Roman"/>
      </w:rPr>
    </w:lvl>
    <w:lvl w:ilvl="6" w:tplc="040B000F">
      <w:start w:val="1"/>
      <w:numFmt w:val="decimal"/>
      <w:lvlText w:val="%7."/>
      <w:lvlJc w:val="left"/>
      <w:pPr>
        <w:ind w:left="5400" w:hanging="360"/>
      </w:pPr>
      <w:rPr>
        <w:rFonts w:cs="Times New Roman"/>
      </w:rPr>
    </w:lvl>
    <w:lvl w:ilvl="7" w:tplc="040B0019">
      <w:start w:val="1"/>
      <w:numFmt w:val="lowerLetter"/>
      <w:lvlText w:val="%8."/>
      <w:lvlJc w:val="left"/>
      <w:pPr>
        <w:ind w:left="6120" w:hanging="360"/>
      </w:pPr>
      <w:rPr>
        <w:rFonts w:cs="Times New Roman"/>
      </w:rPr>
    </w:lvl>
    <w:lvl w:ilvl="8" w:tplc="040B001B">
      <w:start w:val="1"/>
      <w:numFmt w:val="lowerRoman"/>
      <w:lvlText w:val="%9."/>
      <w:lvlJc w:val="right"/>
      <w:pPr>
        <w:ind w:left="6840" w:hanging="180"/>
      </w:pPr>
      <w:rPr>
        <w:rFonts w:cs="Times New Roman"/>
      </w:rPr>
    </w:lvl>
  </w:abstractNum>
  <w:abstractNum w:abstractNumId="21"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22"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70D15E53"/>
    <w:multiLevelType w:val="hybridMultilevel"/>
    <w:tmpl w:val="2A1CD2E8"/>
    <w:lvl w:ilvl="0" w:tplc="040B0017">
      <w:start w:val="1"/>
      <w:numFmt w:val="lowerLetter"/>
      <w:lvlText w:val="%1)"/>
      <w:lvlJc w:val="left"/>
      <w:pPr>
        <w:ind w:left="1080" w:hanging="360"/>
      </w:pPr>
      <w:rPr>
        <w:rFonts w:cs="Times New Roman"/>
      </w:rPr>
    </w:lvl>
    <w:lvl w:ilvl="1" w:tplc="040B0019">
      <w:start w:val="1"/>
      <w:numFmt w:val="lowerLetter"/>
      <w:lvlText w:val="%2."/>
      <w:lvlJc w:val="left"/>
      <w:pPr>
        <w:ind w:left="1800" w:hanging="360"/>
      </w:pPr>
      <w:rPr>
        <w:rFonts w:cs="Times New Roman"/>
      </w:rPr>
    </w:lvl>
    <w:lvl w:ilvl="2" w:tplc="040B001B">
      <w:start w:val="1"/>
      <w:numFmt w:val="lowerRoman"/>
      <w:lvlText w:val="%3."/>
      <w:lvlJc w:val="right"/>
      <w:pPr>
        <w:ind w:left="2520" w:hanging="180"/>
      </w:pPr>
      <w:rPr>
        <w:rFonts w:cs="Times New Roman"/>
      </w:rPr>
    </w:lvl>
    <w:lvl w:ilvl="3" w:tplc="040B000F">
      <w:start w:val="1"/>
      <w:numFmt w:val="decimal"/>
      <w:lvlText w:val="%4."/>
      <w:lvlJc w:val="left"/>
      <w:pPr>
        <w:ind w:left="3240" w:hanging="360"/>
      </w:pPr>
      <w:rPr>
        <w:rFonts w:cs="Times New Roman"/>
      </w:rPr>
    </w:lvl>
    <w:lvl w:ilvl="4" w:tplc="040B0019">
      <w:start w:val="1"/>
      <w:numFmt w:val="lowerLetter"/>
      <w:lvlText w:val="%5."/>
      <w:lvlJc w:val="left"/>
      <w:pPr>
        <w:ind w:left="3960" w:hanging="360"/>
      </w:pPr>
      <w:rPr>
        <w:rFonts w:cs="Times New Roman"/>
      </w:rPr>
    </w:lvl>
    <w:lvl w:ilvl="5" w:tplc="040B001B">
      <w:start w:val="1"/>
      <w:numFmt w:val="lowerRoman"/>
      <w:lvlText w:val="%6."/>
      <w:lvlJc w:val="right"/>
      <w:pPr>
        <w:ind w:left="4680" w:hanging="180"/>
      </w:pPr>
      <w:rPr>
        <w:rFonts w:cs="Times New Roman"/>
      </w:rPr>
    </w:lvl>
    <w:lvl w:ilvl="6" w:tplc="040B000F">
      <w:start w:val="1"/>
      <w:numFmt w:val="decimal"/>
      <w:lvlText w:val="%7."/>
      <w:lvlJc w:val="left"/>
      <w:pPr>
        <w:ind w:left="5400" w:hanging="360"/>
      </w:pPr>
      <w:rPr>
        <w:rFonts w:cs="Times New Roman"/>
      </w:rPr>
    </w:lvl>
    <w:lvl w:ilvl="7" w:tplc="040B0019">
      <w:start w:val="1"/>
      <w:numFmt w:val="lowerLetter"/>
      <w:lvlText w:val="%8."/>
      <w:lvlJc w:val="left"/>
      <w:pPr>
        <w:ind w:left="6120" w:hanging="360"/>
      </w:pPr>
      <w:rPr>
        <w:rFonts w:cs="Times New Roman"/>
      </w:rPr>
    </w:lvl>
    <w:lvl w:ilvl="8" w:tplc="040B001B">
      <w:start w:val="1"/>
      <w:numFmt w:val="lowerRoman"/>
      <w:lvlText w:val="%9."/>
      <w:lvlJc w:val="right"/>
      <w:pPr>
        <w:ind w:left="6840" w:hanging="180"/>
      </w:pPr>
      <w:rPr>
        <w:rFonts w:cs="Times New Roman"/>
      </w:rPr>
    </w:lvl>
  </w:abstractNum>
  <w:abstractNum w:abstractNumId="2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1"/>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9"/>
  </w:num>
  <w:num w:numId="14">
    <w:abstractNumId w:val="8"/>
  </w:num>
  <w:num w:numId="15">
    <w:abstractNumId w:val="22"/>
  </w:num>
  <w:num w:numId="16">
    <w:abstractNumId w:val="4"/>
  </w:num>
  <w:num w:numId="17">
    <w:abstractNumId w:val="25"/>
  </w:num>
  <w:num w:numId="18">
    <w:abstractNumId w:val="24"/>
  </w:num>
  <w:num w:numId="19">
    <w:abstractNumId w:val="13"/>
  </w:num>
  <w:num w:numId="20">
    <w:abstractNumId w:val="5"/>
  </w:num>
  <w:num w:numId="21">
    <w:abstractNumId w:val="10"/>
  </w:num>
  <w:num w:numId="22">
    <w:abstractNumId w:val="4"/>
  </w:num>
  <w:num w:numId="23">
    <w:abstractNumId w:val="25"/>
  </w:num>
  <w:num w:numId="24">
    <w:abstractNumId w:val="24"/>
  </w:num>
  <w:num w:numId="25">
    <w:abstractNumId w:val="13"/>
  </w:num>
  <w:num w:numId="26">
    <w:abstractNumId w:val="5"/>
  </w:num>
  <w:num w:numId="27">
    <w:abstractNumId w:val="10"/>
  </w:num>
  <w:num w:numId="28">
    <w:abstractNumId w:val="9"/>
  </w:num>
  <w:num w:numId="29">
    <w:abstractNumId w:val="8"/>
  </w:num>
  <w:num w:numId="30">
    <w:abstractNumId w:val="22"/>
  </w:num>
  <w:num w:numId="31">
    <w:abstractNumId w:val="8"/>
    <w:lvlOverride w:ilvl="0">
      <w:startOverride w:val="1"/>
    </w:lvlOverride>
  </w:num>
  <w:num w:numId="32">
    <w:abstractNumId w:val="18"/>
  </w:num>
  <w:num w:numId="33">
    <w:abstractNumId w:val="19"/>
  </w:num>
  <w:num w:numId="34">
    <w:abstractNumId w:val="21"/>
  </w:num>
  <w:num w:numId="35">
    <w:abstractNumId w:val="18"/>
  </w:num>
  <w:num w:numId="36">
    <w:abstractNumId w:val="19"/>
  </w:num>
  <w:num w:numId="37">
    <w:abstractNumId w:val="21"/>
  </w:num>
  <w:num w:numId="38">
    <w:abstractNumId w:val="18"/>
    <w:lvlOverride w:ilvl="0">
      <w:startOverride w:val="1"/>
    </w:lvlOverride>
  </w:num>
  <w:num w:numId="39">
    <w:abstractNumId w:val="26"/>
    <w:lvlOverride w:ilvl="0">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3"/>
    <w:docVar w:name="dvCategory_2" w:val="0"/>
    <w:docVar w:name="dvCompany" w:val="RATA"/>
    <w:docVar w:name="dvContentFile" w:val="dd_default_2019.xml"/>
    <w:docVar w:name="dvcurrentaddresslayout" w:val="zftsvRATA_blue"/>
    <w:docVar w:name="dvcurrentaddresslayouttemplate" w:val="kat_address.dotx"/>
    <w:docVar w:name="dvcurrentlogo" w:val="zlosvRATA_leijona"/>
    <w:docVar w:name="dvcurrentlogopath" w:val="klo_logo.dotx"/>
    <w:docVar w:name="dvDefinition" w:val="18 (dd_default_2019.xml)"/>
    <w:docVar w:name="dvDefinitionID" w:val="18"/>
    <w:docVar w:name="dvDefinitionVersion" w:val="8.280 / 25.2.2022"/>
    <w:docVar w:name="dvDepartment" w:val="R19"/>
    <w:docVar w:name="dvDirect" w:val="0"/>
    <w:docVar w:name="dvDocumentType" w:val="GENERAL"/>
    <w:docVar w:name="dvDuDepartment" w:val="Investeringstjänster och -produkter"/>
    <w:docVar w:name="dvDuname" w:val="Elina Pullinen"/>
    <w:docVar w:name="dvEmploymentName" w:val="FINANSINSPEKTIONEN"/>
    <w:docVar w:name="dvFilenameCanBeUsed" w:val="True"/>
    <w:docVar w:name="dvGlobalVerID" w:val="289.99.08.280"/>
    <w:docVar w:name="dvHeaderFirstpage" w:val="0"/>
    <w:docVar w:name="dvKameleonVerID" w:val="289.11.08.258"/>
    <w:docVar w:name="dvLandscapeHeader" w:val="0"/>
    <w:docVar w:name="dvLanguage" w:val="1053"/>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7"/>
    <w:docVar w:name="dvUsed" w:val="1"/>
    <w:docVar w:name="dvuser" w:val="0"/>
  </w:docVars>
  <w:rsids>
    <w:rsidRoot w:val="00886C7E"/>
    <w:rsid w:val="000204C1"/>
    <w:rsid w:val="000340E1"/>
    <w:rsid w:val="00052486"/>
    <w:rsid w:val="0007556D"/>
    <w:rsid w:val="000A04A8"/>
    <w:rsid w:val="00161506"/>
    <w:rsid w:val="00171546"/>
    <w:rsid w:val="001961F1"/>
    <w:rsid w:val="001E07A2"/>
    <w:rsid w:val="001F706D"/>
    <w:rsid w:val="00203142"/>
    <w:rsid w:val="00252ACE"/>
    <w:rsid w:val="00252E2C"/>
    <w:rsid w:val="002A058E"/>
    <w:rsid w:val="002D6252"/>
    <w:rsid w:val="00346BFC"/>
    <w:rsid w:val="003870F7"/>
    <w:rsid w:val="003A2B8E"/>
    <w:rsid w:val="003D2126"/>
    <w:rsid w:val="0041155A"/>
    <w:rsid w:val="004852D5"/>
    <w:rsid w:val="00485694"/>
    <w:rsid w:val="00496139"/>
    <w:rsid w:val="004C1EA8"/>
    <w:rsid w:val="004C7288"/>
    <w:rsid w:val="005051F6"/>
    <w:rsid w:val="005340E8"/>
    <w:rsid w:val="00593188"/>
    <w:rsid w:val="005B2CF1"/>
    <w:rsid w:val="005F26B3"/>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308AC"/>
    <w:rsid w:val="00860F67"/>
    <w:rsid w:val="00886C7E"/>
    <w:rsid w:val="008E620C"/>
    <w:rsid w:val="00946B76"/>
    <w:rsid w:val="009A28CB"/>
    <w:rsid w:val="009D242A"/>
    <w:rsid w:val="009D62AA"/>
    <w:rsid w:val="00A038AE"/>
    <w:rsid w:val="00B1338F"/>
    <w:rsid w:val="00B30D4D"/>
    <w:rsid w:val="00B76E41"/>
    <w:rsid w:val="00C20D11"/>
    <w:rsid w:val="00C45BAF"/>
    <w:rsid w:val="00CC0A85"/>
    <w:rsid w:val="00CF0F74"/>
    <w:rsid w:val="00D22C65"/>
    <w:rsid w:val="00DA3EE4"/>
    <w:rsid w:val="00DD53EE"/>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B4B2A"/>
  <w15:docId w15:val="{06A11804-9E08-4AD3-AADA-0545819C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sv-SE"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sv-SE"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sv-SE"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sv-SE"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sv-SE"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sv-SE"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B30D4D"/>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886C7E"/>
    <w:rPr>
      <w:color w:val="808080"/>
    </w:rPr>
  </w:style>
  <w:style w:type="table" w:customStyle="1" w:styleId="HeaderTable">
    <w:name w:val="HeaderTable"/>
    <w:basedOn w:val="TableNormal"/>
    <w:uiPriority w:val="99"/>
    <w:rsid w:val="00886C7E"/>
    <w:pPr>
      <w:spacing w:after="0" w:line="240" w:lineRule="auto"/>
    </w:pPr>
    <w:rPr>
      <w:rFonts w:cstheme="minorHAnsi"/>
    </w:rPr>
    <w:tblPr>
      <w:tblCellMar>
        <w:left w:w="0" w:type="dxa"/>
        <w:right w:w="0" w:type="dxa"/>
      </w:tblCellMar>
    </w:tblPr>
  </w:style>
  <w:style w:type="paragraph" w:styleId="FootnoteText">
    <w:name w:val="footnote text"/>
    <w:basedOn w:val="Normal"/>
    <w:link w:val="FootnoteTextChar"/>
    <w:uiPriority w:val="99"/>
    <w:semiHidden/>
    <w:unhideWhenUsed/>
    <w:rsid w:val="008308AC"/>
    <w:rPr>
      <w:sz w:val="20"/>
      <w:szCs w:val="20"/>
      <w:lang w:val="sv-FI"/>
    </w:rPr>
  </w:style>
  <w:style w:type="character" w:customStyle="1" w:styleId="FootnoteTextChar">
    <w:name w:val="Footnote Text Char"/>
    <w:basedOn w:val="DefaultParagraphFont"/>
    <w:link w:val="FootnoteText"/>
    <w:uiPriority w:val="99"/>
    <w:semiHidden/>
    <w:rsid w:val="008308AC"/>
    <w:rPr>
      <w:rFonts w:ascii="Arial" w:eastAsia="Times New Roman" w:hAnsi="Arial" w:cs="Arial"/>
      <w:sz w:val="20"/>
      <w:szCs w:val="20"/>
      <w:lang w:val="sv-FI" w:eastAsia="fi-FI"/>
    </w:rPr>
  </w:style>
  <w:style w:type="paragraph" w:styleId="ListParagraph">
    <w:name w:val="List Paragraph"/>
    <w:basedOn w:val="Normal"/>
    <w:uiPriority w:val="34"/>
    <w:qFormat/>
    <w:rsid w:val="008308AC"/>
    <w:pPr>
      <w:spacing w:after="200" w:line="276" w:lineRule="auto"/>
      <w:ind w:left="720"/>
      <w:contextualSpacing/>
    </w:pPr>
    <w:rPr>
      <w:rFonts w:asciiTheme="minorHAnsi" w:hAnsiTheme="minorHAnsi" w:cs="Times New Roman"/>
      <w:lang w:val="sv-FI" w:eastAsia="en-US"/>
    </w:rPr>
  </w:style>
  <w:style w:type="character" w:styleId="FootnoteReference">
    <w:name w:val="footnote reference"/>
    <w:basedOn w:val="DefaultParagraphFont"/>
    <w:uiPriority w:val="99"/>
    <w:semiHidden/>
    <w:unhideWhenUsed/>
    <w:rsid w:val="008308AC"/>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8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DA34F731F847169FE52F7725DFEC12"/>
        <w:category>
          <w:name w:val="General"/>
          <w:gallery w:val="placeholder"/>
        </w:category>
        <w:types>
          <w:type w:val="bbPlcHdr"/>
        </w:types>
        <w:behaviors>
          <w:behavior w:val="content"/>
        </w:behaviors>
        <w:guid w:val="{7E7224FA-3BBC-43A9-B066-822C092797AA}"/>
      </w:docPartPr>
      <w:docPartBody>
        <w:p w:rsidR="00920279" w:rsidRDefault="0072580D">
          <w:r w:rsidRPr="00770BA5">
            <w:rPr>
              <w:rStyle w:val="PlaceholderText"/>
            </w:rPr>
            <w:t>Kirjoita tähän</w:t>
          </w:r>
        </w:p>
      </w:docPartBody>
    </w:docPart>
    <w:docPart>
      <w:docPartPr>
        <w:name w:val="3ECF9E18647B4663B0E42A3C08035A4C"/>
        <w:category>
          <w:name w:val="General"/>
          <w:gallery w:val="placeholder"/>
        </w:category>
        <w:types>
          <w:type w:val="bbPlcHdr"/>
        </w:types>
        <w:behaviors>
          <w:behavior w:val="content"/>
        </w:behaviors>
        <w:guid w:val="{8069E9C6-C948-4F20-A8DD-2B7AB8542839}"/>
      </w:docPartPr>
      <w:docPartBody>
        <w:p w:rsidR="00000000" w:rsidRDefault="00371646" w:rsidP="00371646">
          <w:pPr>
            <w:pStyle w:val="3ECF9E18647B4663B0E42A3C08035A4C"/>
          </w:pPr>
          <w:r w:rsidRPr="007C2DF8">
            <w:rPr>
              <w:rStyle w:val="PlaceholderText"/>
            </w:rPr>
            <w:t xml:space="preserve"> </w:t>
          </w:r>
        </w:p>
      </w:docPartBody>
    </w:docPart>
    <w:docPart>
      <w:docPartPr>
        <w:name w:val="7A4A30D347A14644A6AB3E9A371C5424"/>
        <w:category>
          <w:name w:val="General"/>
          <w:gallery w:val="placeholder"/>
        </w:category>
        <w:types>
          <w:type w:val="bbPlcHdr"/>
        </w:types>
        <w:behaviors>
          <w:behavior w:val="content"/>
        </w:behaviors>
        <w:guid w:val="{91E81C83-5D04-49A2-AA13-A51F5C50B262}"/>
      </w:docPartPr>
      <w:docPartBody>
        <w:p w:rsidR="00000000" w:rsidRDefault="00371646" w:rsidP="00371646">
          <w:pPr>
            <w:pStyle w:val="7A4A30D347A14644A6AB3E9A371C5424"/>
          </w:pPr>
          <w:r w:rsidRPr="007C2DF8">
            <w:rPr>
              <w:rStyle w:val="PlaceholderText"/>
            </w:rPr>
            <w:t xml:space="preserve"> </w:t>
          </w:r>
        </w:p>
      </w:docPartBody>
    </w:docPart>
    <w:docPart>
      <w:docPartPr>
        <w:name w:val="B412CC80749042B898255B02EE0FD222"/>
        <w:category>
          <w:name w:val="General"/>
          <w:gallery w:val="placeholder"/>
        </w:category>
        <w:types>
          <w:type w:val="bbPlcHdr"/>
        </w:types>
        <w:behaviors>
          <w:behavior w:val="content"/>
        </w:behaviors>
        <w:guid w:val="{5D51A293-A7DF-4DE3-8C3A-C2957B43F691}"/>
      </w:docPartPr>
      <w:docPartBody>
        <w:p w:rsidR="00000000" w:rsidRDefault="00371646" w:rsidP="00371646">
          <w:pPr>
            <w:pStyle w:val="B412CC80749042B898255B02EE0FD222"/>
          </w:pPr>
          <w:r w:rsidRPr="007C2DF8">
            <w:rPr>
              <w:rStyle w:val="PlaceholderText"/>
            </w:rPr>
            <w:t>Choose an item.</w:t>
          </w:r>
        </w:p>
      </w:docPartBody>
    </w:docPart>
    <w:docPart>
      <w:docPartPr>
        <w:name w:val="258805B3FC6B4D0785F2F5DE3E158EF9"/>
        <w:category>
          <w:name w:val="General"/>
          <w:gallery w:val="placeholder"/>
        </w:category>
        <w:types>
          <w:type w:val="bbPlcHdr"/>
        </w:types>
        <w:behaviors>
          <w:behavior w:val="content"/>
        </w:behaviors>
        <w:guid w:val="{75DD07BA-7FC2-4C61-8676-026AF9CCE5CC}"/>
      </w:docPartPr>
      <w:docPartBody>
        <w:p w:rsidR="00000000" w:rsidRDefault="00371646" w:rsidP="00371646">
          <w:pPr>
            <w:pStyle w:val="258805B3FC6B4D0785F2F5DE3E158EF9"/>
          </w:pPr>
          <w:r w:rsidRPr="007C2DF8">
            <w:rPr>
              <w:rStyle w:val="PlaceholderText"/>
            </w:rPr>
            <w:t xml:space="preserve"> </w:t>
          </w:r>
        </w:p>
      </w:docPartBody>
    </w:docPart>
    <w:docPart>
      <w:docPartPr>
        <w:name w:val="F10862A7D291405CB73BF00B01D9281A"/>
        <w:category>
          <w:name w:val="General"/>
          <w:gallery w:val="placeholder"/>
        </w:category>
        <w:types>
          <w:type w:val="bbPlcHdr"/>
        </w:types>
        <w:behaviors>
          <w:behavior w:val="content"/>
        </w:behaviors>
        <w:guid w:val="{5A4F2143-493B-4578-A6AB-B27053AC0C4A}"/>
      </w:docPartPr>
      <w:docPartBody>
        <w:p w:rsidR="00000000" w:rsidRDefault="00371646" w:rsidP="00371646">
          <w:pPr>
            <w:pStyle w:val="F10862A7D291405CB73BF00B01D9281A"/>
          </w:pPr>
          <w:r w:rsidRPr="007C2DF8">
            <w:rPr>
              <w:rStyle w:val="PlaceholderText"/>
            </w:rPr>
            <w:t xml:space="preserve"> </w:t>
          </w:r>
        </w:p>
      </w:docPartBody>
    </w:docPart>
    <w:docPart>
      <w:docPartPr>
        <w:name w:val="4B854166B20946DF937DEAA74058A762"/>
        <w:category>
          <w:name w:val="General"/>
          <w:gallery w:val="placeholder"/>
        </w:category>
        <w:types>
          <w:type w:val="bbPlcHdr"/>
        </w:types>
        <w:behaviors>
          <w:behavior w:val="content"/>
        </w:behaviors>
        <w:guid w:val="{68C99D8B-2328-47AE-B04E-10D68854A4AC}"/>
      </w:docPartPr>
      <w:docPartBody>
        <w:p w:rsidR="00000000" w:rsidRDefault="00371646" w:rsidP="00371646">
          <w:pPr>
            <w:pStyle w:val="4B854166B20946DF937DEAA74058A762"/>
          </w:pPr>
          <w:r w:rsidRPr="007C2DF8">
            <w:rPr>
              <w:rStyle w:val="PlaceholderText"/>
            </w:rPr>
            <w:t xml:space="preserve"> </w:t>
          </w:r>
        </w:p>
      </w:docPartBody>
    </w:docPart>
    <w:docPart>
      <w:docPartPr>
        <w:name w:val="8F49635C436C403190A1EA491FFEEE98"/>
        <w:category>
          <w:name w:val="General"/>
          <w:gallery w:val="placeholder"/>
        </w:category>
        <w:types>
          <w:type w:val="bbPlcHdr"/>
        </w:types>
        <w:behaviors>
          <w:behavior w:val="content"/>
        </w:behaviors>
        <w:guid w:val="{CAD5166E-6506-49AE-853F-12F846413A33}"/>
      </w:docPartPr>
      <w:docPartBody>
        <w:p w:rsidR="00000000" w:rsidRDefault="00371646" w:rsidP="00371646">
          <w:pPr>
            <w:pStyle w:val="8F49635C436C403190A1EA491FFEEE98"/>
          </w:pPr>
          <w:r w:rsidRPr="007C2DF8">
            <w:rPr>
              <w:rStyle w:val="PlaceholderText"/>
            </w:rPr>
            <w:t xml:space="preserve"> </w:t>
          </w:r>
        </w:p>
      </w:docPartBody>
    </w:docPart>
    <w:docPart>
      <w:docPartPr>
        <w:name w:val="54CCFC508C2D42C398D376976872CD90"/>
        <w:category>
          <w:name w:val="General"/>
          <w:gallery w:val="placeholder"/>
        </w:category>
        <w:types>
          <w:type w:val="bbPlcHdr"/>
        </w:types>
        <w:behaviors>
          <w:behavior w:val="content"/>
        </w:behaviors>
        <w:guid w:val="{532CFC39-AB71-4D6A-904A-CD36BABBA9BD}"/>
      </w:docPartPr>
      <w:docPartBody>
        <w:p w:rsidR="00000000" w:rsidRDefault="00371646" w:rsidP="00371646">
          <w:pPr>
            <w:pStyle w:val="54CCFC508C2D42C398D376976872CD90"/>
          </w:pPr>
          <w:r w:rsidRPr="007C2DF8">
            <w:rPr>
              <w:rStyle w:val="PlaceholderText"/>
            </w:rPr>
            <w:t>Choose an item.</w:t>
          </w:r>
        </w:p>
      </w:docPartBody>
    </w:docPart>
    <w:docPart>
      <w:docPartPr>
        <w:name w:val="D607749D08C04F65AA95F446F4E7CE10"/>
        <w:category>
          <w:name w:val="General"/>
          <w:gallery w:val="placeholder"/>
        </w:category>
        <w:types>
          <w:type w:val="bbPlcHdr"/>
        </w:types>
        <w:behaviors>
          <w:behavior w:val="content"/>
        </w:behaviors>
        <w:guid w:val="{CD9A4804-2974-444F-B1B6-0B680C824D66}"/>
      </w:docPartPr>
      <w:docPartBody>
        <w:p w:rsidR="00000000" w:rsidRDefault="00371646" w:rsidP="00371646">
          <w:pPr>
            <w:pStyle w:val="D607749D08C04F65AA95F446F4E7CE10"/>
          </w:pPr>
          <w:r w:rsidRPr="007C2DF8">
            <w:rPr>
              <w:rStyle w:val="PlaceholderText"/>
            </w:rPr>
            <w:t xml:space="preserve"> </w:t>
          </w:r>
        </w:p>
      </w:docPartBody>
    </w:docPart>
    <w:docPart>
      <w:docPartPr>
        <w:name w:val="D39A5A6F2B70418F8B6BB1AD8E89F1C1"/>
        <w:category>
          <w:name w:val="General"/>
          <w:gallery w:val="placeholder"/>
        </w:category>
        <w:types>
          <w:type w:val="bbPlcHdr"/>
        </w:types>
        <w:behaviors>
          <w:behavior w:val="content"/>
        </w:behaviors>
        <w:guid w:val="{B9A54470-47AC-4B8F-8FDF-67BCE079DFCD}"/>
      </w:docPartPr>
      <w:docPartBody>
        <w:p w:rsidR="00000000" w:rsidRDefault="00371646" w:rsidP="00371646">
          <w:pPr>
            <w:pStyle w:val="D39A5A6F2B70418F8B6BB1AD8E89F1C1"/>
          </w:pPr>
          <w:r w:rsidRPr="007C2DF8">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0D"/>
    <w:rsid w:val="00371646"/>
    <w:rsid w:val="0072580D"/>
    <w:rsid w:val="009202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646"/>
    <w:rPr>
      <w:color w:val="808080"/>
    </w:rPr>
  </w:style>
  <w:style w:type="paragraph" w:customStyle="1" w:styleId="F5719E51646746D79DF574B434B0355A">
    <w:name w:val="F5719E51646746D79DF574B434B0355A"/>
    <w:rsid w:val="00371646"/>
  </w:style>
  <w:style w:type="paragraph" w:customStyle="1" w:styleId="96C28760086146BD82EF0216959CC23A">
    <w:name w:val="96C28760086146BD82EF0216959CC23A"/>
    <w:rsid w:val="00371646"/>
  </w:style>
  <w:style w:type="paragraph" w:customStyle="1" w:styleId="01C0A5D34EDC46A6A9CE093DCA0D43BE">
    <w:name w:val="01C0A5D34EDC46A6A9CE093DCA0D43BE"/>
    <w:rsid w:val="00371646"/>
  </w:style>
  <w:style w:type="paragraph" w:customStyle="1" w:styleId="DDB38ED4DBFA4F6992145AC3874490E3">
    <w:name w:val="DDB38ED4DBFA4F6992145AC3874490E3"/>
    <w:rsid w:val="00371646"/>
  </w:style>
  <w:style w:type="paragraph" w:customStyle="1" w:styleId="45AA2BC7310E42DF95B84827160D4530">
    <w:name w:val="45AA2BC7310E42DF95B84827160D4530"/>
    <w:rsid w:val="00371646"/>
  </w:style>
  <w:style w:type="paragraph" w:customStyle="1" w:styleId="C90E8D794AA0471A8E0463F38B102805">
    <w:name w:val="C90E8D794AA0471A8E0463F38B102805"/>
    <w:rsid w:val="00371646"/>
  </w:style>
  <w:style w:type="paragraph" w:customStyle="1" w:styleId="0FC44E412ADD4C5FB730A845B330CD51">
    <w:name w:val="0FC44E412ADD4C5FB730A845B330CD51"/>
    <w:rsid w:val="00371646"/>
  </w:style>
  <w:style w:type="paragraph" w:customStyle="1" w:styleId="F6A0D66B900943F9849F27BC9B59252C">
    <w:name w:val="F6A0D66B900943F9849F27BC9B59252C"/>
    <w:rsid w:val="00371646"/>
  </w:style>
  <w:style w:type="paragraph" w:customStyle="1" w:styleId="736A7A749E344E5E947591C894DF03B0">
    <w:name w:val="736A7A749E344E5E947591C894DF03B0"/>
    <w:rsid w:val="00371646"/>
  </w:style>
  <w:style w:type="paragraph" w:customStyle="1" w:styleId="8B9BA4C4ED334138AB9B0079CEEB63FF">
    <w:name w:val="8B9BA4C4ED334138AB9B0079CEEB63FF"/>
    <w:rsid w:val="00371646"/>
  </w:style>
  <w:style w:type="paragraph" w:customStyle="1" w:styleId="70A1758F6E2A44218B8C470B2AA38413">
    <w:name w:val="70A1758F6E2A44218B8C470B2AA38413"/>
    <w:rsid w:val="00920279"/>
  </w:style>
  <w:style w:type="paragraph" w:customStyle="1" w:styleId="23AABBBAF6934645925D21C003861055">
    <w:name w:val="23AABBBAF6934645925D21C003861055"/>
    <w:rsid w:val="00920279"/>
  </w:style>
  <w:style w:type="paragraph" w:customStyle="1" w:styleId="4BA471FBAD464376A868E14884C1A2FE">
    <w:name w:val="4BA471FBAD464376A868E14884C1A2FE"/>
    <w:rsid w:val="00920279"/>
  </w:style>
  <w:style w:type="paragraph" w:customStyle="1" w:styleId="6F4E467C158D4767901357D1E8B1F1B9">
    <w:name w:val="6F4E467C158D4767901357D1E8B1F1B9"/>
    <w:rsid w:val="00920279"/>
  </w:style>
  <w:style w:type="paragraph" w:customStyle="1" w:styleId="92899EAB39C047BE80101AA597C24EBE">
    <w:name w:val="92899EAB39C047BE80101AA597C24EBE"/>
    <w:rsid w:val="00920279"/>
  </w:style>
  <w:style w:type="paragraph" w:customStyle="1" w:styleId="162D78D7273743878061A50A797FB09C">
    <w:name w:val="162D78D7273743878061A50A797FB09C"/>
    <w:rsid w:val="00920279"/>
  </w:style>
  <w:style w:type="paragraph" w:customStyle="1" w:styleId="FF93DDF417F84FAB86607BE9F5533526">
    <w:name w:val="FF93DDF417F84FAB86607BE9F5533526"/>
    <w:rsid w:val="00920279"/>
  </w:style>
  <w:style w:type="paragraph" w:customStyle="1" w:styleId="A4FEF600351B4A89BC0293DB4F122DBC">
    <w:name w:val="A4FEF600351B4A89BC0293DB4F122DBC"/>
    <w:rsid w:val="00920279"/>
  </w:style>
  <w:style w:type="paragraph" w:customStyle="1" w:styleId="748E5F9F0E21450F802E1B0647744CA0">
    <w:name w:val="748E5F9F0E21450F802E1B0647744CA0"/>
    <w:rsid w:val="00920279"/>
  </w:style>
  <w:style w:type="paragraph" w:customStyle="1" w:styleId="F413780F007D4DF6A02126DA947361B6">
    <w:name w:val="F413780F007D4DF6A02126DA947361B6"/>
    <w:rsid w:val="00920279"/>
  </w:style>
  <w:style w:type="paragraph" w:customStyle="1" w:styleId="66FCA3C41B3F48B79D9B83846372121C">
    <w:name w:val="66FCA3C41B3F48B79D9B83846372121C"/>
    <w:rsid w:val="00371646"/>
  </w:style>
  <w:style w:type="paragraph" w:customStyle="1" w:styleId="C3CEB5E92DD94AFE8F5725207E7E6318">
    <w:name w:val="C3CEB5E92DD94AFE8F5725207E7E6318"/>
    <w:rsid w:val="00371646"/>
  </w:style>
  <w:style w:type="paragraph" w:customStyle="1" w:styleId="B9EF7233C55E4E1AA40FF1551E507B49">
    <w:name w:val="B9EF7233C55E4E1AA40FF1551E507B49"/>
    <w:rsid w:val="00371646"/>
  </w:style>
  <w:style w:type="paragraph" w:customStyle="1" w:styleId="BAD03A00287E43B2A0059A3B572E3191">
    <w:name w:val="BAD03A00287E43B2A0059A3B572E3191"/>
    <w:rsid w:val="00371646"/>
  </w:style>
  <w:style w:type="paragraph" w:customStyle="1" w:styleId="3ECF9E18647B4663B0E42A3C08035A4C">
    <w:name w:val="3ECF9E18647B4663B0E42A3C08035A4C"/>
    <w:rsid w:val="00371646"/>
  </w:style>
  <w:style w:type="paragraph" w:customStyle="1" w:styleId="7A4A30D347A14644A6AB3E9A371C5424">
    <w:name w:val="7A4A30D347A14644A6AB3E9A371C5424"/>
    <w:rsid w:val="00371646"/>
  </w:style>
  <w:style w:type="paragraph" w:customStyle="1" w:styleId="B412CC80749042B898255B02EE0FD222">
    <w:name w:val="B412CC80749042B898255B02EE0FD222"/>
    <w:rsid w:val="00371646"/>
  </w:style>
  <w:style w:type="paragraph" w:customStyle="1" w:styleId="258805B3FC6B4D0785F2F5DE3E158EF9">
    <w:name w:val="258805B3FC6B4D0785F2F5DE3E158EF9"/>
    <w:rsid w:val="00371646"/>
  </w:style>
  <w:style w:type="paragraph" w:customStyle="1" w:styleId="F10862A7D291405CB73BF00B01D9281A">
    <w:name w:val="F10862A7D291405CB73BF00B01D9281A"/>
    <w:rsid w:val="00371646"/>
  </w:style>
  <w:style w:type="paragraph" w:customStyle="1" w:styleId="4B854166B20946DF937DEAA74058A762">
    <w:name w:val="4B854166B20946DF937DEAA74058A762"/>
    <w:rsid w:val="00371646"/>
  </w:style>
  <w:style w:type="paragraph" w:customStyle="1" w:styleId="8F49635C436C403190A1EA491FFEEE98">
    <w:name w:val="8F49635C436C403190A1EA491FFEEE98"/>
    <w:rsid w:val="00371646"/>
  </w:style>
  <w:style w:type="paragraph" w:customStyle="1" w:styleId="54CCFC508C2D42C398D376976872CD90">
    <w:name w:val="54CCFC508C2D42C398D376976872CD90"/>
    <w:rsid w:val="00371646"/>
  </w:style>
  <w:style w:type="paragraph" w:customStyle="1" w:styleId="D607749D08C04F65AA95F446F4E7CE10">
    <w:name w:val="D607749D08C04F65AA95F446F4E7CE10"/>
    <w:rsid w:val="00371646"/>
  </w:style>
  <w:style w:type="paragraph" w:customStyle="1" w:styleId="D39A5A6F2B70418F8B6BB1AD8E89F1C1">
    <w:name w:val="D39A5A6F2B70418F8B6BB1AD8E89F1C1"/>
    <w:rsid w:val="00371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2022-05-18</BOFDate>
  <BOFStatus>  </BOFStatus>
  <BOFEKPJDocument>False</BOFEKPJDocument>
  <BOFECBClassification>  </BOFECBClassification>
  <BOFPublicity>Offentligt</BOFPublicity>
  <SecurityReason>fee2ce2e-9442-497e-8286-c12081f7ebff</SecurityReason>
  <BOFSecurityReasonFiva>  </BOFSecurityReasonFiva>
  <BOFSecurityReason/>
  <BOFSecurityReasonFiva2>  </BOFSecurityReasonFiva2>
  <SecurityReason2>fee2ce2e-9442-497e-8286-c12081f7ebff</SecurityReason2>
  <BOFSecurityReason2/>
  <BOFSecurityReason3/>
  <SecurityReason3>fee2ce2e-9442-497e-8286-c12081f7ebff</SecurityReason3>
  <BOFSecurityReasonFiva3>  </BOFSecurityReasonFiva3>
  <BOFSecuritylevel>FB/FI-OBEGRÄNSAD TILLGÅNG</BOFSecuritylevel>
  <BOFDistribution/>
  <BOFJournalNumber/>
  <BOFDocumentShape/>
</Kameleon>
</file>

<file path=customXml/itemProps1.xml><?xml version="1.0" encoding="utf-8"?>
<ds:datastoreItem xmlns:ds="http://schemas.openxmlformats.org/officeDocument/2006/customXml" ds:itemID="{A98761BF-712D-4CDF-91E5-0F641C70EC0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2240</Words>
  <Characters>14276</Characters>
  <Application>Microsoft Office Word</Application>
  <DocSecurity>0</DocSecurity>
  <Lines>396</Lines>
  <Paragraphs>150</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Ägartillsyn i värdepappersföretag</dc:title>
  <dc:subject/>
  <dc:creator>Elina Pullinen</dc:creator>
  <cp:keywords/>
  <dc:description/>
  <cp:lastModifiedBy>Pullinen, Elina</cp:lastModifiedBy>
  <cp:revision>3</cp:revision>
  <dcterms:created xsi:type="dcterms:W3CDTF">2022-05-18T10:18:00Z</dcterms:created>
  <dcterms:modified xsi:type="dcterms:W3CDTF">2022-05-24T10:57:00Z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2022-05-18</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Offentligt|22eec492-dc8a-4ca2-89ab-485330597488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SecurityReason2">
    <vt:lpwstr>fee2ce2e-9442-497e-8286-c12081f7ebff</vt:lpwstr>
  </property>
  <property fmtid="{D5CDD505-2E9C-101B-9397-08002B2CF9AE}" pid="14" name="ncfda73a1c5541528978243785b50a6b">
    <vt:lpwstr/>
  </property>
  <property fmtid="{D5CDD505-2E9C-101B-9397-08002B2CF9AE}" pid="15" name="h029effa7c554f3c86de4aef50730367">
    <vt:lpwstr/>
  </property>
  <property fmtid="{D5CDD505-2E9C-101B-9397-08002B2CF9AE}" pid="16" name="SecurityReason3">
    <vt:lpwstr>fee2ce2e-9442-497e-8286-c12081f7ebff</vt:lpwstr>
  </property>
  <property fmtid="{D5CDD505-2E9C-101B-9397-08002B2CF9AE}" pid="17" name="d137ed4ccf9f47e6aec6101c1c03764b">
    <vt:lpwstr>-|fee2ce2e-9442-497e-8286-c12081f7ebff</vt:lpwstr>
  </property>
  <property fmtid="{D5CDD505-2E9C-101B-9397-08002B2CF9AE}" pid="18" name="l8dd6da34d7b440d9390ef60a6148415">
    <vt:lpwstr>FB/FI-OBEGRÄNSAD TILLGÅNG|bedfd2e6-62e7-424d-876f-0677d372658a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Färdig|7bd06bfd-9be2-4619-a001-663c5987b03d</vt:lpwstr>
  </property>
</Properties>
</file>